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A60" w:rsidRPr="009B7CF0" w:rsidRDefault="0003029D" w:rsidP="009B7CF0">
      <w:pPr>
        <w:contextualSpacing/>
        <w:jc w:val="center"/>
        <w:rPr>
          <w:rFonts w:ascii="Tahoma" w:hAnsi="Tahoma" w:cs="Tahoma"/>
          <w:b/>
          <w:bCs/>
          <w:sz w:val="24"/>
          <w:szCs w:val="24"/>
          <w:lang w:val="en-US"/>
        </w:rPr>
      </w:pPr>
      <w:proofErr w:type="spellStart"/>
      <w:r>
        <w:rPr>
          <w:rFonts w:ascii="Tahoma" w:hAnsi="Tahoma" w:cs="Tahoma"/>
          <w:b/>
          <w:bCs/>
          <w:sz w:val="24"/>
          <w:szCs w:val="24"/>
          <w:lang w:val="en-US"/>
        </w:rPr>
        <w:t>F.No</w:t>
      </w:r>
      <w:proofErr w:type="spellEnd"/>
      <w:r>
        <w:rPr>
          <w:rFonts w:ascii="Tahoma" w:hAnsi="Tahoma" w:cs="Tahoma"/>
          <w:b/>
          <w:bCs/>
          <w:sz w:val="24"/>
          <w:szCs w:val="24"/>
          <w:lang w:val="en-US"/>
        </w:rPr>
        <w:t>. 2-22/2015-S&amp;F</w:t>
      </w:r>
    </w:p>
    <w:p w:rsidR="009B7CF0" w:rsidRPr="009B7CF0" w:rsidRDefault="009B7CF0" w:rsidP="009B7CF0">
      <w:pPr>
        <w:contextualSpacing/>
        <w:jc w:val="center"/>
        <w:rPr>
          <w:rFonts w:ascii="Tahoma" w:hAnsi="Tahoma" w:cs="Tahoma"/>
          <w:b/>
          <w:bCs/>
          <w:sz w:val="24"/>
          <w:szCs w:val="24"/>
          <w:lang w:val="en-US"/>
        </w:rPr>
      </w:pPr>
      <w:r w:rsidRPr="009B7CF0">
        <w:rPr>
          <w:rFonts w:ascii="Tahoma" w:hAnsi="Tahoma" w:cs="Tahoma"/>
          <w:b/>
          <w:bCs/>
          <w:sz w:val="24"/>
          <w:szCs w:val="24"/>
          <w:lang w:val="en-US"/>
        </w:rPr>
        <w:t>Government of India</w:t>
      </w:r>
    </w:p>
    <w:p w:rsidR="009B7CF0" w:rsidRDefault="009B7CF0" w:rsidP="009B7CF0">
      <w:pPr>
        <w:contextualSpacing/>
        <w:jc w:val="center"/>
        <w:rPr>
          <w:rFonts w:ascii="Tahoma" w:hAnsi="Tahoma" w:cs="Tahoma"/>
          <w:b/>
          <w:bCs/>
          <w:sz w:val="24"/>
          <w:szCs w:val="24"/>
          <w:lang w:val="en-US"/>
        </w:rPr>
      </w:pPr>
      <w:r w:rsidRPr="009B7CF0">
        <w:rPr>
          <w:rFonts w:ascii="Tahoma" w:hAnsi="Tahoma" w:cs="Tahoma"/>
          <w:b/>
          <w:bCs/>
          <w:sz w:val="24"/>
          <w:szCs w:val="24"/>
          <w:lang w:val="en-US"/>
        </w:rPr>
        <w:t>Ministry of Culture</w:t>
      </w:r>
    </w:p>
    <w:p w:rsidR="009B7CF0" w:rsidRDefault="009B7CF0" w:rsidP="009B7CF0">
      <w:pPr>
        <w:contextualSpacing/>
        <w:jc w:val="center"/>
        <w:rPr>
          <w:rFonts w:ascii="Tahoma" w:hAnsi="Tahoma" w:cs="Tahoma"/>
          <w:b/>
          <w:bCs/>
          <w:sz w:val="24"/>
          <w:szCs w:val="24"/>
          <w:lang w:val="en-US"/>
        </w:rPr>
      </w:pPr>
      <w:r>
        <w:rPr>
          <w:rFonts w:ascii="Tahoma" w:hAnsi="Tahoma" w:cs="Tahoma"/>
          <w:b/>
          <w:bCs/>
          <w:sz w:val="24"/>
          <w:szCs w:val="24"/>
          <w:lang w:val="en-US"/>
        </w:rPr>
        <w:t>****</w:t>
      </w:r>
    </w:p>
    <w:p w:rsidR="009B7CF0" w:rsidRDefault="009B7CF0" w:rsidP="009B7CF0">
      <w:pPr>
        <w:contextualSpacing/>
        <w:jc w:val="center"/>
        <w:rPr>
          <w:rFonts w:ascii="Tahoma" w:hAnsi="Tahoma" w:cs="Tahoma"/>
          <w:b/>
          <w:bCs/>
          <w:sz w:val="24"/>
          <w:szCs w:val="24"/>
          <w:lang w:val="en-US"/>
        </w:rPr>
      </w:pPr>
    </w:p>
    <w:p w:rsidR="009B7CF0" w:rsidRDefault="009B7CF0" w:rsidP="009B7CF0">
      <w:pPr>
        <w:contextualSpacing/>
        <w:jc w:val="center"/>
        <w:rPr>
          <w:rFonts w:ascii="Tahoma" w:hAnsi="Tahoma" w:cs="Tahoma"/>
          <w:b/>
          <w:bCs/>
          <w:sz w:val="24"/>
          <w:szCs w:val="24"/>
          <w:lang w:val="en-US"/>
        </w:rPr>
      </w:pPr>
      <w:r w:rsidRPr="009B7CF0">
        <w:rPr>
          <w:rFonts w:ascii="Tahoma" w:hAnsi="Tahoma" w:cs="Tahoma"/>
          <w:b/>
          <w:bCs/>
          <w:sz w:val="24"/>
          <w:szCs w:val="24"/>
          <w:lang w:val="en-US"/>
        </w:rPr>
        <w:t>CULTURAL FUNCTION AND PRODUCTION GRANT SCHEME (CFPGS)</w:t>
      </w:r>
    </w:p>
    <w:p w:rsidR="009B7CF0" w:rsidRDefault="009B7CF0" w:rsidP="009B7CF0">
      <w:pPr>
        <w:contextualSpacing/>
        <w:jc w:val="center"/>
        <w:rPr>
          <w:rFonts w:ascii="Tahoma" w:hAnsi="Tahoma" w:cs="Tahoma"/>
          <w:b/>
          <w:bCs/>
          <w:sz w:val="24"/>
          <w:szCs w:val="24"/>
          <w:lang w:val="en-US"/>
        </w:rPr>
      </w:pPr>
    </w:p>
    <w:tbl>
      <w:tblPr>
        <w:tblStyle w:val="TableGrid"/>
        <w:tblW w:w="0" w:type="auto"/>
        <w:tblLook w:val="04A0"/>
      </w:tblPr>
      <w:tblGrid>
        <w:gridCol w:w="2394"/>
        <w:gridCol w:w="7184"/>
      </w:tblGrid>
      <w:tr w:rsidR="009B7CF0" w:rsidTr="000E42BD">
        <w:tc>
          <w:tcPr>
            <w:tcW w:w="2394" w:type="dxa"/>
          </w:tcPr>
          <w:p w:rsidR="009B7CF0" w:rsidRPr="009806AD" w:rsidRDefault="009B7CF0" w:rsidP="00DA41B3">
            <w:pPr>
              <w:pStyle w:val="ListParagraph"/>
              <w:numPr>
                <w:ilvl w:val="0"/>
                <w:numId w:val="1"/>
              </w:numPr>
              <w:ind w:left="0" w:firstLine="0"/>
              <w:jc w:val="both"/>
              <w:rPr>
                <w:rFonts w:ascii="Tahoma" w:hAnsi="Tahoma" w:cs="Tahoma"/>
                <w:b/>
                <w:bCs/>
                <w:sz w:val="24"/>
                <w:szCs w:val="24"/>
                <w:lang w:val="en-US"/>
              </w:rPr>
            </w:pPr>
            <w:r w:rsidRPr="009806AD">
              <w:rPr>
                <w:rFonts w:ascii="Tahoma" w:hAnsi="Tahoma" w:cs="Tahoma"/>
                <w:b/>
                <w:bCs/>
                <w:sz w:val="24"/>
                <w:szCs w:val="24"/>
                <w:lang w:val="en-US"/>
              </w:rPr>
              <w:t>Title</w:t>
            </w:r>
          </w:p>
        </w:tc>
        <w:tc>
          <w:tcPr>
            <w:tcW w:w="7184" w:type="dxa"/>
          </w:tcPr>
          <w:p w:rsidR="009B7CF0" w:rsidRDefault="009B7CF0" w:rsidP="009B7CF0">
            <w:pPr>
              <w:contextualSpacing/>
              <w:jc w:val="both"/>
              <w:rPr>
                <w:rFonts w:ascii="Tahoma" w:hAnsi="Tahoma" w:cs="Tahoma"/>
                <w:sz w:val="24"/>
                <w:szCs w:val="24"/>
                <w:lang w:val="en-US"/>
              </w:rPr>
            </w:pPr>
            <w:r>
              <w:rPr>
                <w:rFonts w:ascii="Tahoma" w:hAnsi="Tahoma" w:cs="Tahoma"/>
                <w:sz w:val="24"/>
                <w:szCs w:val="24"/>
                <w:lang w:val="en-US"/>
              </w:rPr>
              <w:t>The Scheme will be known as Cultural Function and Production Grant Scheme (CFPGS).</w:t>
            </w:r>
          </w:p>
          <w:p w:rsidR="00CD2F58" w:rsidRDefault="00CD2F58" w:rsidP="009B7CF0">
            <w:pPr>
              <w:contextualSpacing/>
              <w:jc w:val="both"/>
              <w:rPr>
                <w:rFonts w:ascii="Tahoma" w:hAnsi="Tahoma" w:cs="Tahoma"/>
                <w:sz w:val="24"/>
                <w:szCs w:val="24"/>
                <w:lang w:val="en-US"/>
              </w:rPr>
            </w:pPr>
          </w:p>
        </w:tc>
      </w:tr>
      <w:tr w:rsidR="00E87309" w:rsidTr="000E42BD">
        <w:tc>
          <w:tcPr>
            <w:tcW w:w="2394" w:type="dxa"/>
          </w:tcPr>
          <w:p w:rsidR="00E87309" w:rsidRPr="009806AD" w:rsidRDefault="00E87309" w:rsidP="00DA41B3">
            <w:pPr>
              <w:pStyle w:val="ListParagraph"/>
              <w:numPr>
                <w:ilvl w:val="0"/>
                <w:numId w:val="1"/>
              </w:numPr>
              <w:ind w:left="0" w:firstLine="0"/>
              <w:jc w:val="both"/>
              <w:rPr>
                <w:rFonts w:ascii="Tahoma" w:hAnsi="Tahoma" w:cs="Tahoma"/>
                <w:b/>
                <w:bCs/>
                <w:sz w:val="24"/>
                <w:szCs w:val="24"/>
                <w:lang w:val="en-US"/>
              </w:rPr>
            </w:pPr>
            <w:r w:rsidRPr="009806AD">
              <w:rPr>
                <w:rFonts w:ascii="Tahoma" w:hAnsi="Tahoma" w:cs="Tahoma"/>
                <w:b/>
                <w:bCs/>
                <w:sz w:val="24"/>
                <w:szCs w:val="24"/>
                <w:lang w:val="en-US"/>
              </w:rPr>
              <w:t>Scope</w:t>
            </w:r>
          </w:p>
        </w:tc>
        <w:tc>
          <w:tcPr>
            <w:tcW w:w="7184" w:type="dxa"/>
          </w:tcPr>
          <w:p w:rsidR="00E87309" w:rsidRDefault="00E87309" w:rsidP="009B7CF0">
            <w:pPr>
              <w:contextualSpacing/>
              <w:jc w:val="both"/>
              <w:rPr>
                <w:rFonts w:ascii="Tahoma" w:hAnsi="Tahoma" w:cs="Tahoma"/>
                <w:sz w:val="24"/>
                <w:szCs w:val="24"/>
                <w:lang w:val="en-US"/>
              </w:rPr>
            </w:pPr>
            <w:r>
              <w:rPr>
                <w:rFonts w:ascii="Tahoma" w:hAnsi="Tahoma" w:cs="Tahoma"/>
                <w:sz w:val="24"/>
                <w:szCs w:val="24"/>
                <w:lang w:val="en-US"/>
              </w:rPr>
              <w:t>The Scheme covers all ‘not-for-profit’ organizations, NGOs, Societies, Trusts, Universities and individual for supporting the Seminars, Conference, Research, Workshops, Festivals, Exhibitions, Symposia, Production of Dance, Drama-Theatre, Music etc. and small research projects on different aspects of Indian Culture.  The Organization should have been functioning and registered under the Societies Registration Act (XXI of 1860), Trusts Act, Companies Act or any C</w:t>
            </w:r>
            <w:r w:rsidR="00BA7570">
              <w:rPr>
                <w:rFonts w:ascii="Tahoma" w:hAnsi="Tahoma" w:cs="Tahoma"/>
                <w:sz w:val="24"/>
                <w:szCs w:val="24"/>
                <w:lang w:val="en-US"/>
              </w:rPr>
              <w:t>entral or State Act for at least</w:t>
            </w:r>
            <w:r>
              <w:rPr>
                <w:rFonts w:ascii="Tahoma" w:hAnsi="Tahoma" w:cs="Tahoma"/>
                <w:sz w:val="24"/>
                <w:szCs w:val="24"/>
                <w:lang w:val="en-US"/>
              </w:rPr>
              <w:t xml:space="preserve"> three years.</w:t>
            </w:r>
            <w:r w:rsidR="005F0A68">
              <w:rPr>
                <w:rFonts w:ascii="Tahoma" w:hAnsi="Tahoma" w:cs="Tahoma"/>
                <w:sz w:val="24"/>
                <w:szCs w:val="24"/>
                <w:lang w:val="en-US"/>
              </w:rPr>
              <w:t xml:space="preserve">  For individual applying for financial assistance under the Scheme there is no such requirement.</w:t>
            </w:r>
          </w:p>
          <w:p w:rsidR="00BA7570" w:rsidRDefault="00BA7570" w:rsidP="009B7CF0">
            <w:pPr>
              <w:contextualSpacing/>
              <w:jc w:val="both"/>
              <w:rPr>
                <w:rFonts w:ascii="Tahoma" w:hAnsi="Tahoma" w:cs="Tahoma"/>
                <w:sz w:val="24"/>
                <w:szCs w:val="24"/>
                <w:lang w:val="en-US"/>
              </w:rPr>
            </w:pPr>
          </w:p>
          <w:p w:rsidR="00BA7570" w:rsidRDefault="00BA7570" w:rsidP="009B7CF0">
            <w:pPr>
              <w:contextualSpacing/>
              <w:jc w:val="both"/>
              <w:rPr>
                <w:rFonts w:ascii="Tahoma" w:eastAsia="Times New Roman" w:hAnsi="Tahoma" w:cs="Tahoma"/>
                <w:sz w:val="24"/>
                <w:szCs w:val="24"/>
              </w:rPr>
            </w:pPr>
            <w:r w:rsidRPr="00BA7570">
              <w:rPr>
                <w:rFonts w:ascii="Tahoma" w:eastAsia="Times New Roman" w:hAnsi="Tahoma" w:cs="Tahoma"/>
                <w:sz w:val="24"/>
                <w:szCs w:val="24"/>
              </w:rPr>
              <w:t xml:space="preserve">The scheme will, however, not be applicable to such organizations or institutions </w:t>
            </w:r>
            <w:r w:rsidR="001E369C">
              <w:rPr>
                <w:rFonts w:ascii="Tahoma" w:eastAsia="Times New Roman" w:hAnsi="Tahoma" w:cs="Tahoma"/>
                <w:sz w:val="24"/>
                <w:szCs w:val="24"/>
              </w:rPr>
              <w:t>which</w:t>
            </w:r>
            <w:r w:rsidRPr="00BA7570">
              <w:rPr>
                <w:rFonts w:ascii="Tahoma" w:eastAsia="Times New Roman" w:hAnsi="Tahoma" w:cs="Tahoma"/>
                <w:sz w:val="24"/>
                <w:szCs w:val="24"/>
              </w:rPr>
              <w:t xml:space="preserve"> are functioning as religious institutions, or as schools/colleges</w:t>
            </w:r>
            <w:r>
              <w:rPr>
                <w:rFonts w:ascii="Tahoma" w:eastAsia="Times New Roman" w:hAnsi="Tahoma" w:cs="Tahoma"/>
                <w:sz w:val="24"/>
                <w:szCs w:val="24"/>
              </w:rPr>
              <w:t>.  The Scheme is not meant for College/University Festivals.</w:t>
            </w:r>
          </w:p>
          <w:p w:rsidR="00BA7570" w:rsidRDefault="00BA7570" w:rsidP="009B7CF0">
            <w:pPr>
              <w:contextualSpacing/>
              <w:jc w:val="both"/>
              <w:rPr>
                <w:rFonts w:ascii="Tahoma" w:eastAsia="Times New Roman" w:hAnsi="Tahoma" w:cs="Tahoma"/>
                <w:sz w:val="24"/>
                <w:szCs w:val="24"/>
              </w:rPr>
            </w:pPr>
          </w:p>
          <w:p w:rsidR="00BA7570" w:rsidRDefault="0071254C" w:rsidP="009B7CF0">
            <w:pPr>
              <w:contextualSpacing/>
              <w:jc w:val="both"/>
              <w:rPr>
                <w:rFonts w:ascii="Tahoma" w:eastAsia="Times New Roman" w:hAnsi="Tahoma" w:cs="Tahoma"/>
                <w:sz w:val="24"/>
                <w:szCs w:val="24"/>
              </w:rPr>
            </w:pPr>
            <w:r w:rsidRPr="0071254C">
              <w:rPr>
                <w:rFonts w:ascii="Tahoma" w:eastAsia="Times New Roman" w:hAnsi="Tahoma" w:cs="Tahoma"/>
                <w:sz w:val="24"/>
                <w:szCs w:val="24"/>
              </w:rPr>
              <w:t xml:space="preserve">Grant will be provided for all types of interactive </w:t>
            </w:r>
            <w:proofErr w:type="spellStart"/>
            <w:r w:rsidRPr="0071254C">
              <w:rPr>
                <w:rFonts w:ascii="Tahoma" w:eastAsia="Times New Roman" w:hAnsi="Tahoma" w:cs="Tahoma"/>
                <w:sz w:val="24"/>
                <w:szCs w:val="24"/>
              </w:rPr>
              <w:t>fora</w:t>
            </w:r>
            <w:proofErr w:type="spellEnd"/>
            <w:r w:rsidRPr="0071254C">
              <w:rPr>
                <w:rFonts w:ascii="Tahoma" w:eastAsia="Times New Roman" w:hAnsi="Tahoma" w:cs="Tahoma"/>
                <w:sz w:val="24"/>
                <w:szCs w:val="24"/>
              </w:rPr>
              <w:t xml:space="preserve"> such as conferences</w:t>
            </w:r>
            <w:r w:rsidR="00B17991">
              <w:rPr>
                <w:rFonts w:ascii="Tahoma" w:eastAsia="Times New Roman" w:hAnsi="Tahoma" w:cs="Tahoma"/>
                <w:sz w:val="24"/>
                <w:szCs w:val="24"/>
              </w:rPr>
              <w:t xml:space="preserve">, seminars, workshops, symposia, </w:t>
            </w:r>
            <w:bookmarkStart w:id="0" w:name="_GoBack"/>
            <w:bookmarkEnd w:id="0"/>
            <w:r w:rsidRPr="0071254C">
              <w:rPr>
                <w:rFonts w:ascii="Tahoma" w:eastAsia="Times New Roman" w:hAnsi="Tahoma" w:cs="Tahoma"/>
                <w:sz w:val="24"/>
                <w:szCs w:val="24"/>
              </w:rPr>
              <w:t>festivals and exhibitions</w:t>
            </w:r>
            <w:r>
              <w:rPr>
                <w:rFonts w:ascii="Tahoma" w:eastAsia="Times New Roman" w:hAnsi="Tahoma" w:cs="Tahoma"/>
                <w:sz w:val="24"/>
                <w:szCs w:val="24"/>
              </w:rPr>
              <w:t>, production</w:t>
            </w:r>
            <w:r w:rsidRPr="0071254C">
              <w:rPr>
                <w:rFonts w:ascii="Tahoma" w:eastAsia="Times New Roman" w:hAnsi="Tahoma" w:cs="Tahoma"/>
                <w:sz w:val="24"/>
                <w:szCs w:val="24"/>
              </w:rPr>
              <w:t xml:space="preserve"> on any subject important to the preservation or promotion of cultural heritage, arts, letters and other creative </w:t>
            </w:r>
            <w:proofErr w:type="spellStart"/>
            <w:r w:rsidRPr="0071254C">
              <w:rPr>
                <w:rFonts w:ascii="Tahoma" w:eastAsia="Times New Roman" w:hAnsi="Tahoma" w:cs="Tahoma"/>
                <w:sz w:val="24"/>
                <w:szCs w:val="24"/>
              </w:rPr>
              <w:t>endeavors</w:t>
            </w:r>
            <w:proofErr w:type="spellEnd"/>
            <w:r w:rsidRPr="0071254C">
              <w:rPr>
                <w:rFonts w:ascii="Tahoma" w:eastAsia="Times New Roman" w:hAnsi="Tahoma" w:cs="Tahoma"/>
                <w:sz w:val="24"/>
                <w:szCs w:val="24"/>
              </w:rPr>
              <w:t>.</w:t>
            </w:r>
          </w:p>
          <w:p w:rsidR="00CD2F58" w:rsidRPr="0071254C" w:rsidRDefault="00CD2F58" w:rsidP="009B7CF0">
            <w:pPr>
              <w:contextualSpacing/>
              <w:jc w:val="both"/>
              <w:rPr>
                <w:rFonts w:ascii="Tahoma" w:hAnsi="Tahoma" w:cs="Tahoma"/>
                <w:sz w:val="24"/>
                <w:szCs w:val="24"/>
                <w:lang w:val="en-US"/>
              </w:rPr>
            </w:pPr>
          </w:p>
        </w:tc>
      </w:tr>
      <w:tr w:rsidR="00612CBE" w:rsidTr="000E42BD">
        <w:tc>
          <w:tcPr>
            <w:tcW w:w="2394" w:type="dxa"/>
          </w:tcPr>
          <w:p w:rsidR="00612CBE" w:rsidRPr="009806AD" w:rsidRDefault="00612CBE" w:rsidP="00DA41B3">
            <w:pPr>
              <w:pStyle w:val="ListParagraph"/>
              <w:numPr>
                <w:ilvl w:val="0"/>
                <w:numId w:val="1"/>
              </w:numPr>
              <w:ind w:left="0" w:firstLine="0"/>
              <w:jc w:val="both"/>
              <w:rPr>
                <w:rFonts w:ascii="Tahoma" w:hAnsi="Tahoma" w:cs="Tahoma"/>
                <w:b/>
                <w:bCs/>
                <w:sz w:val="24"/>
                <w:szCs w:val="24"/>
                <w:lang w:val="en-US"/>
              </w:rPr>
            </w:pPr>
            <w:r w:rsidRPr="009806AD">
              <w:rPr>
                <w:rFonts w:ascii="Tahoma" w:hAnsi="Tahoma" w:cs="Tahoma"/>
                <w:b/>
                <w:bCs/>
                <w:sz w:val="24"/>
                <w:szCs w:val="24"/>
                <w:lang w:val="en-US"/>
              </w:rPr>
              <w:t>Eligibility</w:t>
            </w:r>
          </w:p>
        </w:tc>
        <w:tc>
          <w:tcPr>
            <w:tcW w:w="7184" w:type="dxa"/>
          </w:tcPr>
          <w:p w:rsidR="00612CBE" w:rsidRPr="00612CBE" w:rsidRDefault="00612CBE" w:rsidP="00254B58">
            <w:pPr>
              <w:pStyle w:val="NoSpacing"/>
              <w:numPr>
                <w:ilvl w:val="0"/>
                <w:numId w:val="3"/>
              </w:numPr>
              <w:ind w:hanging="720"/>
              <w:jc w:val="both"/>
              <w:rPr>
                <w:rFonts w:ascii="Tahoma" w:eastAsia="Times New Roman" w:hAnsi="Tahoma" w:cs="Tahoma"/>
                <w:sz w:val="24"/>
                <w:szCs w:val="24"/>
              </w:rPr>
            </w:pPr>
            <w:r w:rsidRPr="00612CBE">
              <w:rPr>
                <w:rFonts w:ascii="Tahoma" w:eastAsia="Times New Roman" w:hAnsi="Tahoma" w:cs="Tahoma"/>
                <w:sz w:val="24"/>
                <w:szCs w:val="24"/>
              </w:rPr>
              <w:t>The applicant organization that are voluntary organizations or NGOs, should, in order to qualify for the grant, have a properly constituted managing body with its powers, duties and responsibilities clearly defined and laid down in the form of a written constitution.</w:t>
            </w:r>
            <w:r w:rsidR="00A04A6D">
              <w:rPr>
                <w:rFonts w:ascii="Tahoma" w:eastAsia="Times New Roman" w:hAnsi="Tahoma" w:cs="Tahoma"/>
                <w:sz w:val="24"/>
                <w:szCs w:val="24"/>
              </w:rPr>
              <w:t xml:space="preserve">  This is not applicable in respect of individual.</w:t>
            </w:r>
          </w:p>
          <w:p w:rsidR="009C17F7" w:rsidRDefault="00BF17FA" w:rsidP="009C17F7">
            <w:pPr>
              <w:pStyle w:val="NoSpacing"/>
              <w:numPr>
                <w:ilvl w:val="0"/>
                <w:numId w:val="3"/>
              </w:numPr>
              <w:ind w:hanging="720"/>
              <w:jc w:val="both"/>
              <w:rPr>
                <w:rFonts w:ascii="Tahoma" w:eastAsia="Times New Roman" w:hAnsi="Tahoma" w:cs="Tahoma"/>
                <w:sz w:val="24"/>
                <w:szCs w:val="24"/>
              </w:rPr>
            </w:pPr>
            <w:r>
              <w:rPr>
                <w:rFonts w:ascii="Tahoma" w:eastAsia="Times New Roman" w:hAnsi="Tahoma" w:cs="Tahoma"/>
                <w:sz w:val="24"/>
                <w:szCs w:val="24"/>
              </w:rPr>
              <w:t>The Organization/individual</w:t>
            </w:r>
            <w:r w:rsidR="00612CBE" w:rsidRPr="00612CBE">
              <w:rPr>
                <w:rFonts w:ascii="Tahoma" w:eastAsia="Times New Roman" w:hAnsi="Tahoma" w:cs="Tahoma"/>
                <w:sz w:val="24"/>
                <w:szCs w:val="24"/>
              </w:rPr>
              <w:t xml:space="preserve"> must have tied up or planned the matching resources at least to the extent of 25 % of the project cost.</w:t>
            </w:r>
          </w:p>
          <w:p w:rsidR="009C17F7" w:rsidRPr="009C17F7" w:rsidRDefault="009C17F7" w:rsidP="009C17F7">
            <w:pPr>
              <w:pStyle w:val="NoSpacing"/>
              <w:ind w:left="720"/>
              <w:jc w:val="both"/>
              <w:rPr>
                <w:rFonts w:ascii="Tahoma" w:eastAsia="Times New Roman" w:hAnsi="Tahoma" w:cs="Tahoma"/>
                <w:sz w:val="24"/>
                <w:szCs w:val="24"/>
              </w:rPr>
            </w:pPr>
          </w:p>
          <w:p w:rsidR="00612CBE" w:rsidRPr="00612CBE" w:rsidRDefault="00BF17FA" w:rsidP="00087707">
            <w:pPr>
              <w:pStyle w:val="NoSpacing"/>
              <w:numPr>
                <w:ilvl w:val="0"/>
                <w:numId w:val="3"/>
              </w:numPr>
              <w:ind w:hanging="720"/>
              <w:jc w:val="both"/>
              <w:rPr>
                <w:rFonts w:ascii="Tahoma" w:eastAsia="Times New Roman" w:hAnsi="Tahoma" w:cs="Tahoma"/>
                <w:sz w:val="24"/>
                <w:szCs w:val="24"/>
              </w:rPr>
            </w:pPr>
            <w:r>
              <w:rPr>
                <w:rFonts w:ascii="Tahoma" w:eastAsia="Times New Roman" w:hAnsi="Tahoma" w:cs="Tahoma"/>
                <w:sz w:val="24"/>
                <w:szCs w:val="24"/>
              </w:rPr>
              <w:lastRenderedPageBreak/>
              <w:t>The Organization/individual</w:t>
            </w:r>
            <w:r w:rsidRPr="00612CBE">
              <w:rPr>
                <w:rFonts w:ascii="Tahoma" w:eastAsia="Times New Roman" w:hAnsi="Tahoma" w:cs="Tahoma"/>
                <w:sz w:val="24"/>
                <w:szCs w:val="24"/>
              </w:rPr>
              <w:t xml:space="preserve"> </w:t>
            </w:r>
            <w:r w:rsidR="00612CBE" w:rsidRPr="00612CBE">
              <w:rPr>
                <w:rFonts w:ascii="Tahoma" w:eastAsia="Times New Roman" w:hAnsi="Tahoma" w:cs="Tahoma"/>
                <w:sz w:val="24"/>
                <w:szCs w:val="24"/>
              </w:rPr>
              <w:t>should have facilities, resources, personnel and experience to take up the event/ project for which a grant is required.</w:t>
            </w:r>
          </w:p>
          <w:p w:rsidR="00612CBE" w:rsidRDefault="00612CBE" w:rsidP="00087707">
            <w:pPr>
              <w:pStyle w:val="NoSpacing"/>
              <w:numPr>
                <w:ilvl w:val="0"/>
                <w:numId w:val="3"/>
              </w:numPr>
              <w:ind w:hanging="720"/>
              <w:jc w:val="both"/>
              <w:rPr>
                <w:rFonts w:ascii="Tahoma" w:eastAsia="Times New Roman" w:hAnsi="Tahoma" w:cs="Tahoma"/>
                <w:sz w:val="24"/>
                <w:szCs w:val="24"/>
              </w:rPr>
            </w:pPr>
            <w:r w:rsidRPr="00612CBE">
              <w:rPr>
                <w:rFonts w:ascii="Tahoma" w:eastAsia="Times New Roman" w:hAnsi="Tahoma" w:cs="Tahoma"/>
                <w:sz w:val="24"/>
                <w:szCs w:val="24"/>
              </w:rPr>
              <w:t>Past experience of holding such functions, as applied for, would be given preference</w:t>
            </w:r>
            <w:r w:rsidR="00DA41B3">
              <w:rPr>
                <w:rFonts w:ascii="Tahoma" w:eastAsia="Times New Roman" w:hAnsi="Tahoma" w:cs="Tahoma"/>
                <w:sz w:val="24"/>
                <w:szCs w:val="24"/>
              </w:rPr>
              <w:t>.</w:t>
            </w:r>
          </w:p>
          <w:p w:rsidR="00DA41B3" w:rsidRPr="00DA41B3" w:rsidRDefault="00DA41B3" w:rsidP="00DA41B3">
            <w:pPr>
              <w:pStyle w:val="NoSpacing"/>
              <w:ind w:left="720"/>
              <w:jc w:val="both"/>
              <w:rPr>
                <w:rFonts w:ascii="Tahoma" w:eastAsia="Times New Roman" w:hAnsi="Tahoma" w:cs="Tahoma"/>
                <w:sz w:val="24"/>
                <w:szCs w:val="24"/>
              </w:rPr>
            </w:pPr>
          </w:p>
        </w:tc>
      </w:tr>
      <w:tr w:rsidR="00DA41B3" w:rsidTr="000E42BD">
        <w:tc>
          <w:tcPr>
            <w:tcW w:w="2394" w:type="dxa"/>
          </w:tcPr>
          <w:p w:rsidR="00DA41B3" w:rsidRPr="009806AD" w:rsidRDefault="00DA41B3" w:rsidP="00DA41B3">
            <w:pPr>
              <w:pStyle w:val="ListParagraph"/>
              <w:numPr>
                <w:ilvl w:val="0"/>
                <w:numId w:val="1"/>
              </w:numPr>
              <w:ind w:left="0" w:firstLine="0"/>
              <w:jc w:val="both"/>
              <w:rPr>
                <w:rFonts w:ascii="Tahoma" w:hAnsi="Tahoma" w:cs="Tahoma"/>
                <w:b/>
                <w:bCs/>
                <w:sz w:val="24"/>
                <w:szCs w:val="24"/>
                <w:lang w:val="en-US"/>
              </w:rPr>
            </w:pPr>
            <w:r w:rsidRPr="009806AD">
              <w:rPr>
                <w:rFonts w:ascii="Tahoma" w:hAnsi="Tahoma" w:cs="Tahoma"/>
                <w:b/>
                <w:bCs/>
                <w:sz w:val="24"/>
                <w:szCs w:val="24"/>
                <w:lang w:val="en-US"/>
              </w:rPr>
              <w:lastRenderedPageBreak/>
              <w:t xml:space="preserve"> Types of activities to be assisted and extent of assistance</w:t>
            </w:r>
          </w:p>
        </w:tc>
        <w:tc>
          <w:tcPr>
            <w:tcW w:w="7184" w:type="dxa"/>
          </w:tcPr>
          <w:p w:rsidR="00DA41B3" w:rsidRDefault="004C0F5D" w:rsidP="004C0F5D">
            <w:pPr>
              <w:pStyle w:val="NoSpacing"/>
              <w:jc w:val="both"/>
              <w:rPr>
                <w:rFonts w:ascii="Tahoma" w:eastAsia="Times New Roman" w:hAnsi="Tahoma" w:cs="Tahoma"/>
                <w:sz w:val="24"/>
                <w:szCs w:val="24"/>
              </w:rPr>
            </w:pPr>
            <w:r>
              <w:rPr>
                <w:rFonts w:ascii="Tahoma" w:eastAsia="Times New Roman" w:hAnsi="Tahoma" w:cs="Tahoma"/>
                <w:sz w:val="24"/>
                <w:szCs w:val="24"/>
              </w:rPr>
              <w:t>Financial assistance may be given for the following purposes:</w:t>
            </w:r>
          </w:p>
          <w:p w:rsidR="004C0F5D" w:rsidRDefault="004C0F5D" w:rsidP="004C0F5D">
            <w:pPr>
              <w:pStyle w:val="NoSpacing"/>
              <w:jc w:val="both"/>
              <w:rPr>
                <w:rFonts w:ascii="Tahoma" w:eastAsia="Times New Roman" w:hAnsi="Tahoma" w:cs="Tahoma"/>
                <w:sz w:val="24"/>
                <w:szCs w:val="24"/>
              </w:rPr>
            </w:pPr>
          </w:p>
          <w:p w:rsidR="004C0F5D" w:rsidRPr="004C0F5D" w:rsidRDefault="004C0F5D" w:rsidP="00B1570D">
            <w:pPr>
              <w:pStyle w:val="NoSpacing"/>
              <w:numPr>
                <w:ilvl w:val="0"/>
                <w:numId w:val="4"/>
              </w:numPr>
              <w:ind w:left="658" w:hanging="658"/>
              <w:jc w:val="both"/>
              <w:rPr>
                <w:rFonts w:ascii="Tahoma" w:eastAsia="Times New Roman" w:hAnsi="Tahoma" w:cs="Tahoma"/>
                <w:sz w:val="24"/>
                <w:szCs w:val="24"/>
              </w:rPr>
            </w:pPr>
            <w:r>
              <w:rPr>
                <w:rFonts w:ascii="Tahoma" w:eastAsia="Times New Roman" w:hAnsi="Tahoma" w:cs="Tahoma"/>
                <w:sz w:val="24"/>
                <w:szCs w:val="24"/>
              </w:rPr>
              <w:t xml:space="preserve">Holding of Conference, Seminars, Workshops, Symposia, Festivals, Exhibitions, </w:t>
            </w:r>
            <w:r>
              <w:rPr>
                <w:rFonts w:ascii="Tahoma" w:hAnsi="Tahoma" w:cs="Tahoma"/>
                <w:sz w:val="24"/>
                <w:szCs w:val="24"/>
                <w:lang w:val="en-US"/>
              </w:rPr>
              <w:t>Production of Dance, Drama-Theatre, Music etc. and undertaking small research projects, etc. on any art forms/important cultural matters.</w:t>
            </w:r>
          </w:p>
          <w:p w:rsidR="004C0F5D" w:rsidRPr="00CD2F58" w:rsidRDefault="004C0F5D" w:rsidP="00344759">
            <w:pPr>
              <w:pStyle w:val="NoSpacing"/>
              <w:numPr>
                <w:ilvl w:val="0"/>
                <w:numId w:val="4"/>
              </w:numPr>
              <w:ind w:left="725" w:hanging="725"/>
              <w:jc w:val="both"/>
              <w:rPr>
                <w:rFonts w:ascii="Tahoma" w:eastAsia="Times New Roman" w:hAnsi="Tahoma" w:cs="Tahoma"/>
                <w:sz w:val="24"/>
                <w:szCs w:val="24"/>
              </w:rPr>
            </w:pPr>
            <w:r>
              <w:rPr>
                <w:rFonts w:ascii="Tahoma" w:hAnsi="Tahoma" w:cs="Tahoma"/>
                <w:sz w:val="24"/>
                <w:szCs w:val="24"/>
                <w:lang w:val="en-US"/>
              </w:rPr>
              <w:t xml:space="preserve">To meet expenditure on activities of development nature </w:t>
            </w:r>
            <w:r w:rsidR="00F75E3C">
              <w:rPr>
                <w:rFonts w:ascii="Tahoma" w:hAnsi="Tahoma" w:cs="Tahoma"/>
                <w:sz w:val="24"/>
                <w:szCs w:val="24"/>
                <w:lang w:val="en-US"/>
              </w:rPr>
              <w:t xml:space="preserve"> </w:t>
            </w:r>
            <w:r w:rsidR="00344759">
              <w:rPr>
                <w:rFonts w:ascii="Tahoma" w:hAnsi="Tahoma" w:cs="Tahoma"/>
                <w:sz w:val="24"/>
                <w:szCs w:val="24"/>
                <w:lang w:val="en-US"/>
              </w:rPr>
              <w:t xml:space="preserve"> </w:t>
            </w:r>
            <w:r>
              <w:rPr>
                <w:rFonts w:ascii="Tahoma" w:hAnsi="Tahoma" w:cs="Tahoma"/>
                <w:sz w:val="24"/>
                <w:szCs w:val="24"/>
                <w:lang w:val="en-US"/>
              </w:rPr>
              <w:t>like conduct of surveys, pilot projects, etc. on cultural subjects including publications thereof.</w:t>
            </w:r>
          </w:p>
          <w:p w:rsidR="00CD2F58" w:rsidRPr="00612CBE" w:rsidRDefault="00CD2F58" w:rsidP="00CD2F58">
            <w:pPr>
              <w:pStyle w:val="NoSpacing"/>
              <w:ind w:left="720"/>
              <w:jc w:val="both"/>
              <w:rPr>
                <w:rFonts w:ascii="Tahoma" w:eastAsia="Times New Roman" w:hAnsi="Tahoma" w:cs="Tahoma"/>
                <w:sz w:val="24"/>
                <w:szCs w:val="24"/>
              </w:rPr>
            </w:pPr>
          </w:p>
        </w:tc>
      </w:tr>
      <w:tr w:rsidR="002666A9" w:rsidTr="000E42BD">
        <w:tc>
          <w:tcPr>
            <w:tcW w:w="2394" w:type="dxa"/>
          </w:tcPr>
          <w:p w:rsidR="002666A9" w:rsidRPr="009806AD" w:rsidRDefault="002666A9" w:rsidP="00DA41B3">
            <w:pPr>
              <w:pStyle w:val="ListParagraph"/>
              <w:numPr>
                <w:ilvl w:val="0"/>
                <w:numId w:val="1"/>
              </w:numPr>
              <w:ind w:left="0" w:firstLine="0"/>
              <w:jc w:val="both"/>
              <w:rPr>
                <w:rFonts w:ascii="Tahoma" w:hAnsi="Tahoma" w:cs="Tahoma"/>
                <w:b/>
                <w:bCs/>
                <w:sz w:val="24"/>
                <w:szCs w:val="24"/>
                <w:lang w:val="en-US"/>
              </w:rPr>
            </w:pPr>
            <w:r w:rsidRPr="009806AD">
              <w:rPr>
                <w:rFonts w:ascii="Tahoma" w:hAnsi="Tahoma" w:cs="Tahoma"/>
                <w:b/>
                <w:bCs/>
                <w:sz w:val="24"/>
                <w:szCs w:val="24"/>
                <w:lang w:val="en-US"/>
              </w:rPr>
              <w:t>Quantum of assistance</w:t>
            </w:r>
          </w:p>
        </w:tc>
        <w:tc>
          <w:tcPr>
            <w:tcW w:w="7184" w:type="dxa"/>
          </w:tcPr>
          <w:p w:rsidR="002666A9" w:rsidRDefault="002666A9" w:rsidP="002666A9">
            <w:pPr>
              <w:pStyle w:val="NoSpacing"/>
              <w:jc w:val="both"/>
              <w:rPr>
                <w:rFonts w:ascii="Tahoma" w:eastAsia="Times New Roman" w:hAnsi="Tahoma" w:cs="Tahoma"/>
                <w:sz w:val="24"/>
                <w:szCs w:val="24"/>
              </w:rPr>
            </w:pPr>
            <w:r w:rsidRPr="002666A9">
              <w:rPr>
                <w:rFonts w:ascii="Tahoma" w:eastAsia="Times New Roman" w:hAnsi="Tahoma" w:cs="Tahoma"/>
                <w:sz w:val="24"/>
                <w:szCs w:val="24"/>
              </w:rPr>
              <w:t xml:space="preserve">Grant for specific projects under Para 4 above shall be restricted to 75% of the expenditure, subject to a maximum of Rs.5.00 </w:t>
            </w:r>
            <w:proofErr w:type="spellStart"/>
            <w:r w:rsidRPr="002666A9">
              <w:rPr>
                <w:rFonts w:ascii="Tahoma" w:eastAsia="Times New Roman" w:hAnsi="Tahoma" w:cs="Tahoma"/>
                <w:sz w:val="24"/>
                <w:szCs w:val="24"/>
              </w:rPr>
              <w:t>lakhs</w:t>
            </w:r>
            <w:proofErr w:type="spellEnd"/>
            <w:r w:rsidRPr="002666A9">
              <w:rPr>
                <w:rFonts w:ascii="Tahoma" w:eastAsia="Times New Roman" w:hAnsi="Tahoma" w:cs="Tahoma"/>
                <w:sz w:val="24"/>
                <w:szCs w:val="24"/>
              </w:rPr>
              <w:t xml:space="preserve"> per project as recommended by the Expert Committee. </w:t>
            </w:r>
          </w:p>
          <w:p w:rsidR="002666A9" w:rsidRDefault="002666A9" w:rsidP="002666A9">
            <w:pPr>
              <w:pStyle w:val="NoSpacing"/>
              <w:jc w:val="both"/>
              <w:rPr>
                <w:rFonts w:ascii="Tahoma" w:eastAsia="Times New Roman" w:hAnsi="Tahoma" w:cs="Tahoma"/>
                <w:sz w:val="24"/>
                <w:szCs w:val="24"/>
              </w:rPr>
            </w:pPr>
          </w:p>
          <w:p w:rsidR="002666A9" w:rsidRPr="002666A9" w:rsidRDefault="002666A9" w:rsidP="002666A9">
            <w:pPr>
              <w:pStyle w:val="NoSpacing"/>
              <w:jc w:val="both"/>
              <w:rPr>
                <w:rFonts w:ascii="Tahoma" w:eastAsia="Times New Roman" w:hAnsi="Tahoma" w:cs="Tahoma"/>
                <w:sz w:val="24"/>
                <w:szCs w:val="24"/>
              </w:rPr>
            </w:pPr>
            <w:r w:rsidRPr="002666A9">
              <w:rPr>
                <w:rFonts w:ascii="Tahoma" w:eastAsia="Times New Roman" w:hAnsi="Tahoma" w:cs="Tahoma"/>
                <w:sz w:val="24"/>
                <w:szCs w:val="24"/>
              </w:rPr>
              <w:t xml:space="preserve">The Ministry may in exceptional circumstances, increase the assistance to any project of </w:t>
            </w:r>
            <w:r w:rsidR="0062765F">
              <w:rPr>
                <w:rFonts w:ascii="Tahoma" w:eastAsia="Times New Roman" w:hAnsi="Tahoma" w:cs="Tahoma"/>
                <w:sz w:val="24"/>
                <w:szCs w:val="24"/>
              </w:rPr>
              <w:t xml:space="preserve">outstanding merit and relevance </w:t>
            </w:r>
            <w:proofErr w:type="spellStart"/>
            <w:r w:rsidR="0062765F">
              <w:rPr>
                <w:rFonts w:ascii="Tahoma" w:eastAsia="Times New Roman" w:hAnsi="Tahoma" w:cs="Tahoma"/>
                <w:sz w:val="24"/>
                <w:szCs w:val="24"/>
              </w:rPr>
              <w:t>upto</w:t>
            </w:r>
            <w:proofErr w:type="spellEnd"/>
            <w:r w:rsidR="0062765F">
              <w:rPr>
                <w:rFonts w:ascii="Tahoma" w:eastAsia="Times New Roman" w:hAnsi="Tahoma" w:cs="Tahoma"/>
                <w:sz w:val="24"/>
                <w:szCs w:val="24"/>
              </w:rPr>
              <w:t xml:space="preserve"> Rs. 20  </w:t>
            </w:r>
            <w:proofErr w:type="spellStart"/>
            <w:r w:rsidR="0062765F">
              <w:rPr>
                <w:rFonts w:ascii="Tahoma" w:eastAsia="Times New Roman" w:hAnsi="Tahoma" w:cs="Tahoma"/>
                <w:sz w:val="24"/>
                <w:szCs w:val="24"/>
              </w:rPr>
              <w:t>Lakhs</w:t>
            </w:r>
            <w:proofErr w:type="spellEnd"/>
            <w:r w:rsidR="0062765F">
              <w:rPr>
                <w:rFonts w:ascii="Tahoma" w:eastAsia="Times New Roman" w:hAnsi="Tahoma" w:cs="Tahoma"/>
                <w:sz w:val="24"/>
                <w:szCs w:val="24"/>
              </w:rPr>
              <w:t xml:space="preserve"> with the approval of </w:t>
            </w:r>
            <w:proofErr w:type="spellStart"/>
            <w:r w:rsidR="0062765F">
              <w:rPr>
                <w:rFonts w:ascii="Tahoma" w:eastAsia="Times New Roman" w:hAnsi="Tahoma" w:cs="Tahoma"/>
                <w:sz w:val="24"/>
                <w:szCs w:val="24"/>
              </w:rPr>
              <w:t>Hon’ble</w:t>
            </w:r>
            <w:proofErr w:type="spellEnd"/>
            <w:r w:rsidR="0062765F">
              <w:rPr>
                <w:rFonts w:ascii="Tahoma" w:eastAsia="Times New Roman" w:hAnsi="Tahoma" w:cs="Tahoma"/>
                <w:sz w:val="24"/>
                <w:szCs w:val="24"/>
              </w:rPr>
              <w:t xml:space="preserve"> Minister of  Culture.</w:t>
            </w:r>
          </w:p>
          <w:p w:rsidR="002666A9" w:rsidRDefault="002666A9" w:rsidP="004C0F5D">
            <w:pPr>
              <w:pStyle w:val="NoSpacing"/>
              <w:jc w:val="both"/>
              <w:rPr>
                <w:rFonts w:ascii="Tahoma" w:eastAsia="Times New Roman" w:hAnsi="Tahoma" w:cs="Tahoma"/>
                <w:sz w:val="24"/>
                <w:szCs w:val="24"/>
              </w:rPr>
            </w:pPr>
          </w:p>
        </w:tc>
      </w:tr>
      <w:tr w:rsidR="00CD2F58" w:rsidTr="000E42BD">
        <w:tc>
          <w:tcPr>
            <w:tcW w:w="2394" w:type="dxa"/>
          </w:tcPr>
          <w:p w:rsidR="00CD2F58" w:rsidRPr="009806AD" w:rsidRDefault="00CD2F58" w:rsidP="00DA41B3">
            <w:pPr>
              <w:pStyle w:val="ListParagraph"/>
              <w:numPr>
                <w:ilvl w:val="0"/>
                <w:numId w:val="1"/>
              </w:numPr>
              <w:ind w:left="0" w:firstLine="0"/>
              <w:jc w:val="both"/>
              <w:rPr>
                <w:rFonts w:ascii="Tahoma" w:hAnsi="Tahoma" w:cs="Tahoma"/>
                <w:b/>
                <w:bCs/>
                <w:sz w:val="24"/>
                <w:szCs w:val="24"/>
                <w:lang w:val="en-US"/>
              </w:rPr>
            </w:pPr>
            <w:r w:rsidRPr="009806AD">
              <w:rPr>
                <w:rFonts w:ascii="Tahoma" w:hAnsi="Tahoma" w:cs="Tahoma"/>
                <w:b/>
                <w:bCs/>
                <w:sz w:val="24"/>
                <w:szCs w:val="24"/>
                <w:lang w:val="en-US"/>
              </w:rPr>
              <w:t>Accounting Procedures</w:t>
            </w:r>
          </w:p>
        </w:tc>
        <w:tc>
          <w:tcPr>
            <w:tcW w:w="7184" w:type="dxa"/>
          </w:tcPr>
          <w:p w:rsidR="00CD2F58" w:rsidRPr="00CD2F58" w:rsidRDefault="00CD2F58" w:rsidP="00CD2F58">
            <w:pPr>
              <w:pStyle w:val="NoSpacing"/>
              <w:jc w:val="both"/>
              <w:rPr>
                <w:rFonts w:ascii="Tahoma" w:eastAsia="Times New Roman" w:hAnsi="Tahoma" w:cs="Tahoma"/>
                <w:sz w:val="24"/>
                <w:szCs w:val="24"/>
              </w:rPr>
            </w:pPr>
            <w:r w:rsidRPr="00CD2F58">
              <w:rPr>
                <w:rFonts w:ascii="Tahoma" w:eastAsia="Times New Roman" w:hAnsi="Tahoma" w:cs="Tahoma"/>
                <w:sz w:val="24"/>
                <w:szCs w:val="24"/>
              </w:rPr>
              <w:t>Separate accounts shall be maintained in regard to the grants released by the Central Government</w:t>
            </w:r>
          </w:p>
          <w:p w:rsidR="00CD2F58" w:rsidRPr="00CD2F58" w:rsidRDefault="00CD2F58" w:rsidP="00CD2F58">
            <w:pPr>
              <w:pStyle w:val="NoSpacing"/>
              <w:jc w:val="both"/>
              <w:rPr>
                <w:rFonts w:ascii="Tahoma" w:eastAsia="Times New Roman" w:hAnsi="Tahoma" w:cs="Tahoma"/>
                <w:sz w:val="24"/>
                <w:szCs w:val="24"/>
              </w:rPr>
            </w:pPr>
          </w:p>
          <w:p w:rsidR="00CD2F58" w:rsidRPr="00CD2F58" w:rsidRDefault="00CD2F58" w:rsidP="00B1570D">
            <w:pPr>
              <w:pStyle w:val="NoSpacing"/>
              <w:numPr>
                <w:ilvl w:val="0"/>
                <w:numId w:val="6"/>
              </w:numPr>
              <w:ind w:hanging="720"/>
              <w:jc w:val="both"/>
              <w:rPr>
                <w:rFonts w:ascii="Tahoma" w:eastAsia="Times New Roman" w:hAnsi="Tahoma" w:cs="Tahoma"/>
                <w:sz w:val="24"/>
                <w:szCs w:val="24"/>
              </w:rPr>
            </w:pPr>
            <w:r w:rsidRPr="00CD2F58">
              <w:rPr>
                <w:rFonts w:ascii="Tahoma" w:eastAsia="Times New Roman" w:hAnsi="Tahoma" w:cs="Tahoma"/>
                <w:sz w:val="24"/>
                <w:szCs w:val="24"/>
              </w:rPr>
              <w:t>The Accounts of the grantee organization/individual shall be open to audit at any time by the Comptroller and Auditor General of India or his nominee at his discretion.</w:t>
            </w:r>
          </w:p>
          <w:p w:rsidR="00CD2F58" w:rsidRPr="00CD2F58" w:rsidRDefault="00CD2F58" w:rsidP="00B1570D">
            <w:pPr>
              <w:pStyle w:val="NoSpacing"/>
              <w:numPr>
                <w:ilvl w:val="0"/>
                <w:numId w:val="6"/>
              </w:numPr>
              <w:ind w:hanging="720"/>
              <w:jc w:val="both"/>
              <w:rPr>
                <w:rFonts w:ascii="Tahoma" w:eastAsia="Times New Roman" w:hAnsi="Tahoma" w:cs="Tahoma"/>
                <w:sz w:val="24"/>
                <w:szCs w:val="24"/>
              </w:rPr>
            </w:pPr>
            <w:r w:rsidRPr="00CD2F58">
              <w:rPr>
                <w:rFonts w:ascii="Tahoma" w:eastAsia="Times New Roman" w:hAnsi="Tahoma" w:cs="Tahoma"/>
                <w:sz w:val="24"/>
                <w:szCs w:val="24"/>
              </w:rPr>
              <w:t>The grantee organization/individual shall submit to the Government of India, a Statement of Accounts audited by a Chartered Accountant, stating out the expenditure incurred on the approved project and indicating the utilization of the Government grant in the preceding years. If the utilization certificate is not submitted within the prescribed period, the grantee shall arrange to refund immediately the whole amount of the grant received together with interest thereon at the prevailing borrowing rate of the Government of India unless specially exempted by the Government.</w:t>
            </w:r>
          </w:p>
          <w:p w:rsidR="009806AD" w:rsidRPr="00EA063B" w:rsidRDefault="00436324" w:rsidP="00EA063B">
            <w:pPr>
              <w:pStyle w:val="NoSpacing"/>
              <w:numPr>
                <w:ilvl w:val="0"/>
                <w:numId w:val="6"/>
              </w:numPr>
              <w:ind w:hanging="720"/>
              <w:jc w:val="both"/>
              <w:rPr>
                <w:rFonts w:ascii="Tahoma" w:eastAsia="Times New Roman" w:hAnsi="Tahoma" w:cs="Tahoma"/>
                <w:sz w:val="24"/>
                <w:szCs w:val="24"/>
              </w:rPr>
            </w:pPr>
            <w:r>
              <w:rPr>
                <w:rFonts w:ascii="Tahoma" w:eastAsia="Times New Roman" w:hAnsi="Tahoma" w:cs="Tahoma"/>
                <w:sz w:val="24"/>
                <w:szCs w:val="24"/>
              </w:rPr>
              <w:t>T</w:t>
            </w:r>
            <w:r w:rsidR="00CD2F58" w:rsidRPr="00CD2F58">
              <w:rPr>
                <w:rFonts w:ascii="Tahoma" w:eastAsia="Times New Roman" w:hAnsi="Tahoma" w:cs="Tahoma"/>
                <w:sz w:val="24"/>
                <w:szCs w:val="24"/>
              </w:rPr>
              <w:t xml:space="preserve">he grantee organization/individual will be open to a review by the Government of India, Ministry of Culture by appointing a committee or in any other manner decided by </w:t>
            </w:r>
            <w:r w:rsidR="00CD2F58" w:rsidRPr="00CD2F58">
              <w:rPr>
                <w:rFonts w:ascii="Tahoma" w:eastAsia="Times New Roman" w:hAnsi="Tahoma" w:cs="Tahoma"/>
                <w:sz w:val="24"/>
                <w:szCs w:val="24"/>
              </w:rPr>
              <w:lastRenderedPageBreak/>
              <w:t>the Government as and when deemed necessary by the Government.</w:t>
            </w:r>
          </w:p>
          <w:p w:rsidR="00CD2F58" w:rsidRPr="00CD2F58" w:rsidRDefault="00CD2F58" w:rsidP="00B1570D">
            <w:pPr>
              <w:pStyle w:val="NoSpacing"/>
              <w:numPr>
                <w:ilvl w:val="0"/>
                <w:numId w:val="6"/>
              </w:numPr>
              <w:ind w:hanging="720"/>
              <w:jc w:val="both"/>
              <w:rPr>
                <w:rFonts w:ascii="Tahoma" w:eastAsia="Times New Roman" w:hAnsi="Tahoma" w:cs="Tahoma"/>
                <w:sz w:val="24"/>
                <w:szCs w:val="24"/>
              </w:rPr>
            </w:pPr>
            <w:r w:rsidRPr="00CD2F58">
              <w:rPr>
                <w:rFonts w:ascii="Tahoma" w:eastAsia="Times New Roman" w:hAnsi="Tahoma" w:cs="Tahoma"/>
                <w:sz w:val="24"/>
                <w:szCs w:val="24"/>
              </w:rPr>
              <w:t>The grantee organization/individual shall not invite foreign delegation without obtaining permission from the Ministry of External Affairs, application for which shall invariably be routed through Ministry of Culture.</w:t>
            </w:r>
          </w:p>
          <w:p w:rsidR="00CD2F58" w:rsidRPr="00CD2F58" w:rsidRDefault="00CD2F58" w:rsidP="00B1570D">
            <w:pPr>
              <w:pStyle w:val="NoSpacing"/>
              <w:numPr>
                <w:ilvl w:val="0"/>
                <w:numId w:val="6"/>
              </w:numPr>
              <w:ind w:hanging="720"/>
              <w:jc w:val="both"/>
              <w:rPr>
                <w:rFonts w:ascii="Tahoma" w:eastAsia="Times New Roman" w:hAnsi="Tahoma" w:cs="Tahoma"/>
                <w:sz w:val="24"/>
                <w:szCs w:val="24"/>
              </w:rPr>
            </w:pPr>
            <w:r w:rsidRPr="00CD2F58">
              <w:rPr>
                <w:rFonts w:ascii="Tahoma" w:eastAsia="Times New Roman" w:hAnsi="Tahoma" w:cs="Tahoma"/>
                <w:sz w:val="24"/>
                <w:szCs w:val="24"/>
              </w:rPr>
              <w:t>It will be subjected to such other conditions as may be imposed by the Government from time to time.</w:t>
            </w:r>
          </w:p>
          <w:p w:rsidR="00CD2F58" w:rsidRPr="002666A9" w:rsidRDefault="00CD2F58" w:rsidP="002666A9">
            <w:pPr>
              <w:pStyle w:val="NoSpacing"/>
              <w:jc w:val="both"/>
              <w:rPr>
                <w:rFonts w:ascii="Tahoma" w:eastAsia="Times New Roman" w:hAnsi="Tahoma" w:cs="Tahoma"/>
                <w:sz w:val="24"/>
                <w:szCs w:val="24"/>
              </w:rPr>
            </w:pPr>
          </w:p>
        </w:tc>
      </w:tr>
      <w:tr w:rsidR="00AC1170" w:rsidTr="000E42BD">
        <w:tc>
          <w:tcPr>
            <w:tcW w:w="2394" w:type="dxa"/>
          </w:tcPr>
          <w:p w:rsidR="00AC1170" w:rsidRPr="009806AD" w:rsidRDefault="00AC1170" w:rsidP="00DA41B3">
            <w:pPr>
              <w:pStyle w:val="ListParagraph"/>
              <w:numPr>
                <w:ilvl w:val="0"/>
                <w:numId w:val="1"/>
              </w:numPr>
              <w:ind w:left="0" w:firstLine="0"/>
              <w:jc w:val="both"/>
              <w:rPr>
                <w:rFonts w:ascii="Tahoma" w:hAnsi="Tahoma" w:cs="Tahoma"/>
                <w:b/>
                <w:bCs/>
                <w:sz w:val="24"/>
                <w:szCs w:val="24"/>
                <w:lang w:val="en-US"/>
              </w:rPr>
            </w:pPr>
            <w:r w:rsidRPr="009806AD">
              <w:rPr>
                <w:rFonts w:ascii="Tahoma" w:hAnsi="Tahoma" w:cs="Tahoma"/>
                <w:b/>
                <w:bCs/>
                <w:sz w:val="24"/>
                <w:szCs w:val="24"/>
                <w:lang w:val="en-US"/>
              </w:rPr>
              <w:lastRenderedPageBreak/>
              <w:t>Procedure for submission of Application</w:t>
            </w:r>
          </w:p>
        </w:tc>
        <w:tc>
          <w:tcPr>
            <w:tcW w:w="7184" w:type="dxa"/>
          </w:tcPr>
          <w:p w:rsidR="00C76BF2" w:rsidRPr="00A8488A" w:rsidRDefault="00A8488A" w:rsidP="00A8488A">
            <w:pPr>
              <w:pStyle w:val="NoSpacing"/>
              <w:jc w:val="both"/>
              <w:rPr>
                <w:rFonts w:ascii="Tahoma" w:hAnsi="Tahoma" w:cs="Tahoma"/>
                <w:sz w:val="24"/>
                <w:szCs w:val="24"/>
              </w:rPr>
            </w:pPr>
            <w:r w:rsidRPr="00A8488A">
              <w:rPr>
                <w:rFonts w:ascii="Tahoma" w:hAnsi="Tahoma" w:cs="Tahoma"/>
                <w:sz w:val="24"/>
                <w:szCs w:val="24"/>
              </w:rPr>
              <w:t xml:space="preserve">The Scheme is open throughout the year. The application in the prescribed </w:t>
            </w:r>
            <w:proofErr w:type="spellStart"/>
            <w:r w:rsidRPr="00A8488A">
              <w:rPr>
                <w:rFonts w:ascii="Tahoma" w:hAnsi="Tahoma" w:cs="Tahoma"/>
                <w:sz w:val="24"/>
                <w:szCs w:val="24"/>
              </w:rPr>
              <w:t>proforma</w:t>
            </w:r>
            <w:proofErr w:type="spellEnd"/>
            <w:r w:rsidRPr="00A8488A">
              <w:rPr>
                <w:rFonts w:ascii="Tahoma" w:hAnsi="Tahoma" w:cs="Tahoma"/>
                <w:sz w:val="24"/>
                <w:szCs w:val="24"/>
              </w:rPr>
              <w:t xml:space="preserve"> for grant under the Scheme may be sent to the Director, North Central Zone Cultural Centre (NCZCC), 14, CSP Singh </w:t>
            </w:r>
            <w:proofErr w:type="spellStart"/>
            <w:r w:rsidRPr="00A8488A">
              <w:rPr>
                <w:rFonts w:ascii="Tahoma" w:hAnsi="Tahoma" w:cs="Tahoma"/>
                <w:sz w:val="24"/>
                <w:szCs w:val="24"/>
              </w:rPr>
              <w:t>Marg</w:t>
            </w:r>
            <w:proofErr w:type="spellEnd"/>
            <w:r w:rsidRPr="00A8488A">
              <w:rPr>
                <w:rFonts w:ascii="Tahoma" w:hAnsi="Tahoma" w:cs="Tahoma"/>
                <w:sz w:val="24"/>
                <w:szCs w:val="24"/>
              </w:rPr>
              <w:t xml:space="preserve">, Allahabad-211001. Telephone No. </w:t>
            </w:r>
            <w:r>
              <w:rPr>
                <w:rFonts w:ascii="Tahoma" w:hAnsi="Tahoma" w:cs="Tahoma"/>
                <w:sz w:val="24"/>
                <w:szCs w:val="24"/>
              </w:rPr>
              <w:t xml:space="preserve">             </w:t>
            </w:r>
            <w:r w:rsidRPr="00A8488A">
              <w:rPr>
                <w:rFonts w:ascii="Tahoma" w:hAnsi="Tahoma" w:cs="Tahoma"/>
                <w:sz w:val="24"/>
                <w:szCs w:val="24"/>
              </w:rPr>
              <w:t xml:space="preserve">0532-2421855, 0532-2423698. The application should either be recommended by any of the National </w:t>
            </w:r>
            <w:proofErr w:type="spellStart"/>
            <w:r w:rsidRPr="00A8488A">
              <w:rPr>
                <w:rFonts w:ascii="Tahoma" w:hAnsi="Tahoma" w:cs="Tahoma"/>
                <w:sz w:val="24"/>
                <w:szCs w:val="24"/>
              </w:rPr>
              <w:t>Akademies</w:t>
            </w:r>
            <w:proofErr w:type="spellEnd"/>
            <w:r w:rsidRPr="00A8488A">
              <w:rPr>
                <w:rFonts w:ascii="Tahoma" w:hAnsi="Tahoma" w:cs="Tahoma"/>
                <w:sz w:val="24"/>
                <w:szCs w:val="24"/>
              </w:rPr>
              <w:t xml:space="preserve">, any other culture-related organization under the Government of India or by concerned State Government /UT Administration, State </w:t>
            </w:r>
            <w:proofErr w:type="spellStart"/>
            <w:r w:rsidRPr="00A8488A">
              <w:rPr>
                <w:rFonts w:ascii="Tahoma" w:hAnsi="Tahoma" w:cs="Tahoma"/>
                <w:sz w:val="24"/>
                <w:szCs w:val="24"/>
              </w:rPr>
              <w:t>Akademies</w:t>
            </w:r>
            <w:proofErr w:type="spellEnd"/>
            <w:r w:rsidRPr="00A8488A">
              <w:rPr>
                <w:rFonts w:ascii="Tahoma" w:hAnsi="Tahoma" w:cs="Tahoma"/>
                <w:sz w:val="24"/>
                <w:szCs w:val="24"/>
              </w:rPr>
              <w:t>.</w:t>
            </w:r>
          </w:p>
        </w:tc>
      </w:tr>
      <w:tr w:rsidR="00C76BF2" w:rsidTr="000E42BD">
        <w:tc>
          <w:tcPr>
            <w:tcW w:w="2394" w:type="dxa"/>
          </w:tcPr>
          <w:p w:rsidR="00C76BF2" w:rsidRPr="009806AD" w:rsidRDefault="00C76BF2" w:rsidP="00DA41B3">
            <w:pPr>
              <w:pStyle w:val="ListParagraph"/>
              <w:numPr>
                <w:ilvl w:val="0"/>
                <w:numId w:val="1"/>
              </w:numPr>
              <w:ind w:left="0" w:firstLine="0"/>
              <w:jc w:val="both"/>
              <w:rPr>
                <w:rFonts w:ascii="Tahoma" w:hAnsi="Tahoma" w:cs="Tahoma"/>
                <w:b/>
                <w:bCs/>
                <w:sz w:val="24"/>
                <w:szCs w:val="24"/>
                <w:lang w:val="en-US"/>
              </w:rPr>
            </w:pPr>
            <w:r w:rsidRPr="009806AD">
              <w:rPr>
                <w:rFonts w:ascii="Tahoma" w:hAnsi="Tahoma" w:cs="Tahoma"/>
                <w:b/>
                <w:bCs/>
                <w:sz w:val="24"/>
                <w:szCs w:val="24"/>
                <w:lang w:val="en-US"/>
              </w:rPr>
              <w:t>Documents to be attached with the application</w:t>
            </w:r>
          </w:p>
        </w:tc>
        <w:tc>
          <w:tcPr>
            <w:tcW w:w="7184" w:type="dxa"/>
          </w:tcPr>
          <w:p w:rsidR="00C76BF2" w:rsidRPr="00FC49E9" w:rsidRDefault="00C76BF2" w:rsidP="00254B58">
            <w:pPr>
              <w:pStyle w:val="NoSpacing"/>
              <w:numPr>
                <w:ilvl w:val="0"/>
                <w:numId w:val="8"/>
              </w:numPr>
              <w:ind w:left="658" w:hanging="658"/>
              <w:jc w:val="both"/>
              <w:rPr>
                <w:rFonts w:ascii="Tahoma" w:eastAsia="Times New Roman" w:hAnsi="Tahoma" w:cs="Tahoma"/>
                <w:sz w:val="24"/>
                <w:szCs w:val="24"/>
              </w:rPr>
            </w:pPr>
            <w:r w:rsidRPr="00FC49E9">
              <w:rPr>
                <w:rFonts w:ascii="Tahoma" w:eastAsia="Times New Roman" w:hAnsi="Tahoma" w:cs="Tahoma"/>
                <w:sz w:val="24"/>
                <w:szCs w:val="24"/>
              </w:rPr>
              <w:t>Constitution of the Organization</w:t>
            </w:r>
            <w:r w:rsidR="00114843" w:rsidRPr="00FC49E9">
              <w:rPr>
                <w:rFonts w:ascii="Tahoma" w:eastAsia="Times New Roman" w:hAnsi="Tahoma" w:cs="Tahoma"/>
                <w:sz w:val="24"/>
                <w:szCs w:val="24"/>
              </w:rPr>
              <w:t>.  It will not be applicable for individual.</w:t>
            </w:r>
          </w:p>
          <w:p w:rsidR="00C76BF2" w:rsidRPr="00FC49E9" w:rsidRDefault="00C76BF2" w:rsidP="00254B58">
            <w:pPr>
              <w:pStyle w:val="NoSpacing"/>
              <w:numPr>
                <w:ilvl w:val="0"/>
                <w:numId w:val="8"/>
              </w:numPr>
              <w:ind w:left="658" w:hanging="658"/>
              <w:jc w:val="both"/>
              <w:rPr>
                <w:rFonts w:ascii="Tahoma" w:eastAsia="Times New Roman" w:hAnsi="Tahoma" w:cs="Tahoma"/>
                <w:sz w:val="24"/>
                <w:szCs w:val="24"/>
              </w:rPr>
            </w:pPr>
            <w:r w:rsidRPr="00FC49E9">
              <w:rPr>
                <w:rFonts w:ascii="Tahoma" w:eastAsia="Times New Roman" w:hAnsi="Tahoma" w:cs="Tahoma"/>
                <w:sz w:val="24"/>
                <w:szCs w:val="24"/>
              </w:rPr>
              <w:t>Constitution of the Board of Management or Governing Body and particulars of each member</w:t>
            </w:r>
            <w:r w:rsidR="00114843" w:rsidRPr="00FC49E9">
              <w:rPr>
                <w:rFonts w:ascii="Tahoma" w:eastAsia="Times New Roman" w:hAnsi="Tahoma" w:cs="Tahoma"/>
                <w:sz w:val="24"/>
                <w:szCs w:val="24"/>
              </w:rPr>
              <w:t>.  It will not be applicable for individual.</w:t>
            </w:r>
          </w:p>
          <w:p w:rsidR="00C76BF2" w:rsidRPr="00FC49E9" w:rsidRDefault="00C76BF2" w:rsidP="00254B58">
            <w:pPr>
              <w:pStyle w:val="NoSpacing"/>
              <w:numPr>
                <w:ilvl w:val="0"/>
                <w:numId w:val="8"/>
              </w:numPr>
              <w:ind w:left="658" w:hanging="658"/>
              <w:jc w:val="both"/>
              <w:rPr>
                <w:rFonts w:ascii="Tahoma" w:eastAsia="Times New Roman" w:hAnsi="Tahoma" w:cs="Tahoma"/>
                <w:sz w:val="24"/>
                <w:szCs w:val="24"/>
              </w:rPr>
            </w:pPr>
            <w:r w:rsidRPr="00FC49E9">
              <w:rPr>
                <w:rFonts w:ascii="Tahoma" w:eastAsia="Times New Roman" w:hAnsi="Tahoma" w:cs="Tahoma"/>
                <w:sz w:val="24"/>
                <w:szCs w:val="24"/>
              </w:rPr>
              <w:t>Copy of the latest available Annual Report</w:t>
            </w:r>
            <w:r w:rsidR="00067E58">
              <w:rPr>
                <w:rFonts w:ascii="Tahoma" w:eastAsia="Times New Roman" w:hAnsi="Tahoma" w:cs="Tahoma"/>
                <w:sz w:val="24"/>
                <w:szCs w:val="24"/>
              </w:rPr>
              <w:t>.</w:t>
            </w:r>
          </w:p>
          <w:p w:rsidR="00C76BF2" w:rsidRPr="00FC49E9" w:rsidRDefault="00C76BF2" w:rsidP="00254B58">
            <w:pPr>
              <w:pStyle w:val="NoSpacing"/>
              <w:numPr>
                <w:ilvl w:val="0"/>
                <w:numId w:val="8"/>
              </w:numPr>
              <w:ind w:left="658" w:hanging="658"/>
              <w:jc w:val="both"/>
              <w:rPr>
                <w:rFonts w:ascii="Tahoma" w:eastAsia="Times New Roman" w:hAnsi="Tahoma" w:cs="Tahoma"/>
                <w:sz w:val="24"/>
                <w:szCs w:val="24"/>
              </w:rPr>
            </w:pPr>
            <w:r w:rsidRPr="00FC49E9">
              <w:rPr>
                <w:rFonts w:ascii="Tahoma" w:eastAsia="Times New Roman" w:hAnsi="Tahoma" w:cs="Tahoma"/>
                <w:sz w:val="24"/>
                <w:szCs w:val="24"/>
              </w:rPr>
              <w:t>A detailed project report including</w:t>
            </w:r>
            <w:r w:rsidR="0021100D">
              <w:rPr>
                <w:rFonts w:ascii="Tahoma" w:eastAsia="Times New Roman" w:hAnsi="Tahoma" w:cs="Tahoma"/>
                <w:sz w:val="24"/>
                <w:szCs w:val="24"/>
              </w:rPr>
              <w:t>:</w:t>
            </w:r>
          </w:p>
          <w:p w:rsidR="00C76BF2" w:rsidRPr="00FC49E9" w:rsidRDefault="00C76BF2" w:rsidP="00254B58">
            <w:pPr>
              <w:pStyle w:val="NoSpacing"/>
              <w:ind w:left="658"/>
              <w:jc w:val="both"/>
              <w:rPr>
                <w:rFonts w:ascii="Tahoma" w:eastAsia="Times New Roman" w:hAnsi="Tahoma" w:cs="Tahoma"/>
                <w:sz w:val="24"/>
                <w:szCs w:val="24"/>
              </w:rPr>
            </w:pPr>
            <w:r w:rsidRPr="00FC49E9">
              <w:rPr>
                <w:rFonts w:ascii="Tahoma" w:eastAsia="Times New Roman" w:hAnsi="Tahoma" w:cs="Tahoma"/>
                <w:sz w:val="24"/>
                <w:szCs w:val="24"/>
              </w:rPr>
              <w:t>(</w:t>
            </w:r>
            <w:proofErr w:type="spellStart"/>
            <w:r w:rsidRPr="00FC49E9">
              <w:rPr>
                <w:rFonts w:ascii="Tahoma" w:eastAsia="Times New Roman" w:hAnsi="Tahoma" w:cs="Tahoma"/>
                <w:sz w:val="24"/>
                <w:szCs w:val="24"/>
              </w:rPr>
              <w:t>i</w:t>
            </w:r>
            <w:proofErr w:type="spellEnd"/>
            <w:r w:rsidRPr="00FC49E9">
              <w:rPr>
                <w:rFonts w:ascii="Tahoma" w:eastAsia="Times New Roman" w:hAnsi="Tahoma" w:cs="Tahoma"/>
                <w:sz w:val="24"/>
                <w:szCs w:val="24"/>
              </w:rPr>
              <w:t>)Description of the project for which assistance is requested along with its duration and the qualifications and experience of the staff to be employed for the project;</w:t>
            </w:r>
          </w:p>
          <w:p w:rsidR="00C76BF2" w:rsidRPr="00FC49E9" w:rsidRDefault="00C76BF2" w:rsidP="00254B58">
            <w:pPr>
              <w:pStyle w:val="NoSpacing"/>
              <w:ind w:left="658"/>
              <w:jc w:val="both"/>
              <w:rPr>
                <w:rFonts w:ascii="Tahoma" w:eastAsia="Times New Roman" w:hAnsi="Tahoma" w:cs="Tahoma"/>
                <w:sz w:val="24"/>
                <w:szCs w:val="24"/>
              </w:rPr>
            </w:pPr>
            <w:r w:rsidRPr="00FC49E9">
              <w:rPr>
                <w:rFonts w:ascii="Tahoma" w:eastAsia="Times New Roman" w:hAnsi="Tahoma" w:cs="Tahoma"/>
                <w:sz w:val="24"/>
                <w:szCs w:val="24"/>
              </w:rPr>
              <w:t>(ii)Financial statement of the project giving item wise details of recurring and non recurring expenditure separately, and</w:t>
            </w:r>
            <w:r w:rsidR="00121F6F" w:rsidRPr="00FC49E9">
              <w:rPr>
                <w:rFonts w:ascii="Tahoma" w:eastAsia="Times New Roman" w:hAnsi="Tahoma" w:cs="Tahoma"/>
                <w:sz w:val="24"/>
                <w:szCs w:val="24"/>
              </w:rPr>
              <w:t xml:space="preserve"> (iii) the source</w:t>
            </w:r>
            <w:r w:rsidRPr="00FC49E9">
              <w:rPr>
                <w:rFonts w:ascii="Tahoma" w:eastAsia="Times New Roman" w:hAnsi="Tahoma" w:cs="Tahoma"/>
                <w:sz w:val="24"/>
                <w:szCs w:val="24"/>
              </w:rPr>
              <w:t xml:space="preserve">(s) from which funds will be </w:t>
            </w:r>
            <w:r w:rsidR="00067E58">
              <w:rPr>
                <w:rFonts w:ascii="Tahoma" w:eastAsia="Times New Roman" w:hAnsi="Tahoma" w:cs="Tahoma"/>
                <w:sz w:val="24"/>
                <w:szCs w:val="24"/>
              </w:rPr>
              <w:t>managed</w:t>
            </w:r>
            <w:r w:rsidRPr="00FC49E9">
              <w:rPr>
                <w:rFonts w:ascii="Tahoma" w:eastAsia="Times New Roman" w:hAnsi="Tahoma" w:cs="Tahoma"/>
                <w:sz w:val="24"/>
                <w:szCs w:val="24"/>
              </w:rPr>
              <w:t>.</w:t>
            </w:r>
          </w:p>
          <w:p w:rsidR="00C76BF2" w:rsidRPr="00FC49E9" w:rsidRDefault="00C76BF2" w:rsidP="00254B58">
            <w:pPr>
              <w:pStyle w:val="NoSpacing"/>
              <w:numPr>
                <w:ilvl w:val="0"/>
                <w:numId w:val="8"/>
              </w:numPr>
              <w:ind w:left="658" w:hanging="658"/>
              <w:jc w:val="both"/>
              <w:rPr>
                <w:rFonts w:ascii="Tahoma" w:eastAsia="Times New Roman" w:hAnsi="Tahoma" w:cs="Tahoma"/>
                <w:sz w:val="24"/>
                <w:szCs w:val="24"/>
              </w:rPr>
            </w:pPr>
            <w:r w:rsidRPr="00FC49E9">
              <w:rPr>
                <w:rFonts w:ascii="Tahoma" w:eastAsia="Times New Roman" w:hAnsi="Tahoma" w:cs="Tahoma"/>
                <w:sz w:val="24"/>
                <w:szCs w:val="24"/>
              </w:rPr>
              <w:t>A statement of income and expenditure of the applicant organization</w:t>
            </w:r>
            <w:r w:rsidR="00B2435F">
              <w:rPr>
                <w:rFonts w:ascii="Tahoma" w:eastAsia="Times New Roman" w:hAnsi="Tahoma" w:cs="Tahoma"/>
                <w:sz w:val="24"/>
                <w:szCs w:val="24"/>
              </w:rPr>
              <w:t>/individual</w:t>
            </w:r>
            <w:r w:rsidRPr="00FC49E9">
              <w:rPr>
                <w:rFonts w:ascii="Tahoma" w:eastAsia="Times New Roman" w:hAnsi="Tahoma" w:cs="Tahoma"/>
                <w:sz w:val="24"/>
                <w:szCs w:val="24"/>
              </w:rPr>
              <w:t xml:space="preserve"> for the previous three years and a copy of the balance sheet for the previous year certified by a Chartered Accountant or a Government Auditor.</w:t>
            </w:r>
          </w:p>
          <w:p w:rsidR="00C76BF2" w:rsidRPr="00FC49E9" w:rsidRDefault="00C76BF2" w:rsidP="00254B58">
            <w:pPr>
              <w:pStyle w:val="NoSpacing"/>
              <w:numPr>
                <w:ilvl w:val="0"/>
                <w:numId w:val="8"/>
              </w:numPr>
              <w:ind w:left="658" w:hanging="658"/>
              <w:jc w:val="both"/>
              <w:rPr>
                <w:rFonts w:ascii="Tahoma" w:eastAsia="Times New Roman" w:hAnsi="Tahoma" w:cs="Tahoma"/>
                <w:sz w:val="24"/>
                <w:szCs w:val="24"/>
              </w:rPr>
            </w:pPr>
            <w:r w:rsidRPr="00FC49E9">
              <w:rPr>
                <w:rFonts w:ascii="Tahoma" w:eastAsia="Times New Roman" w:hAnsi="Tahoma" w:cs="Tahoma"/>
                <w:sz w:val="24"/>
                <w:szCs w:val="24"/>
              </w:rPr>
              <w:t>An Indemnity Bond in the prescribed Performa on a stamp paper of appropriate denomination;</w:t>
            </w:r>
          </w:p>
          <w:p w:rsidR="00C76BF2" w:rsidRPr="00FC49E9" w:rsidRDefault="00C76BF2" w:rsidP="00254B58">
            <w:pPr>
              <w:pStyle w:val="NoSpacing"/>
              <w:numPr>
                <w:ilvl w:val="0"/>
                <w:numId w:val="8"/>
              </w:numPr>
              <w:ind w:left="658" w:hanging="658"/>
              <w:jc w:val="both"/>
              <w:rPr>
                <w:rFonts w:ascii="Tahoma" w:eastAsia="Times New Roman" w:hAnsi="Tahoma" w:cs="Tahoma"/>
                <w:sz w:val="24"/>
                <w:szCs w:val="24"/>
              </w:rPr>
            </w:pPr>
            <w:r w:rsidRPr="00FC49E9">
              <w:rPr>
                <w:rFonts w:ascii="Tahoma" w:eastAsia="Times New Roman" w:hAnsi="Tahoma" w:cs="Tahoma"/>
                <w:sz w:val="24"/>
                <w:szCs w:val="24"/>
              </w:rPr>
              <w:t xml:space="preserve">Details of the bank account in the prescribed </w:t>
            </w:r>
            <w:proofErr w:type="spellStart"/>
            <w:r w:rsidRPr="00FC49E9">
              <w:rPr>
                <w:rFonts w:ascii="Tahoma" w:eastAsia="Times New Roman" w:hAnsi="Tahoma" w:cs="Tahoma"/>
                <w:sz w:val="24"/>
                <w:szCs w:val="24"/>
              </w:rPr>
              <w:t>proforma</w:t>
            </w:r>
            <w:proofErr w:type="spellEnd"/>
            <w:r w:rsidRPr="00FC49E9">
              <w:rPr>
                <w:rFonts w:ascii="Tahoma" w:eastAsia="Times New Roman" w:hAnsi="Tahoma" w:cs="Tahoma"/>
                <w:sz w:val="24"/>
                <w:szCs w:val="24"/>
              </w:rPr>
              <w:t xml:space="preserve"> to enable electronic transfer of sanctioned funds</w:t>
            </w:r>
            <w:r w:rsidR="0021100D">
              <w:rPr>
                <w:rFonts w:ascii="Tahoma" w:eastAsia="Times New Roman" w:hAnsi="Tahoma" w:cs="Tahoma"/>
                <w:sz w:val="24"/>
                <w:szCs w:val="24"/>
              </w:rPr>
              <w:t>.</w:t>
            </w:r>
          </w:p>
          <w:p w:rsidR="00EA063B" w:rsidRDefault="00EA063B" w:rsidP="00CD2F58">
            <w:pPr>
              <w:pStyle w:val="NoSpacing"/>
              <w:jc w:val="both"/>
              <w:rPr>
                <w:rFonts w:ascii="Tahoma" w:eastAsia="Times New Roman" w:hAnsi="Tahoma" w:cs="Tahoma"/>
                <w:sz w:val="24"/>
                <w:szCs w:val="24"/>
              </w:rPr>
            </w:pPr>
          </w:p>
        </w:tc>
      </w:tr>
      <w:tr w:rsidR="00FE6D6D" w:rsidTr="000E42BD">
        <w:tc>
          <w:tcPr>
            <w:tcW w:w="2394" w:type="dxa"/>
          </w:tcPr>
          <w:p w:rsidR="00FE6D6D" w:rsidRPr="009806AD" w:rsidRDefault="00FE6D6D" w:rsidP="00DA41B3">
            <w:pPr>
              <w:pStyle w:val="ListParagraph"/>
              <w:numPr>
                <w:ilvl w:val="0"/>
                <w:numId w:val="1"/>
              </w:numPr>
              <w:ind w:left="0" w:firstLine="0"/>
              <w:jc w:val="both"/>
              <w:rPr>
                <w:rFonts w:ascii="Tahoma" w:hAnsi="Tahoma" w:cs="Tahoma"/>
                <w:b/>
                <w:bCs/>
                <w:sz w:val="24"/>
                <w:szCs w:val="24"/>
                <w:lang w:val="en-US"/>
              </w:rPr>
            </w:pPr>
            <w:proofErr w:type="spellStart"/>
            <w:r w:rsidRPr="009806AD">
              <w:rPr>
                <w:rFonts w:ascii="Tahoma" w:hAnsi="Tahoma" w:cs="Tahoma"/>
                <w:b/>
                <w:bCs/>
                <w:sz w:val="24"/>
                <w:szCs w:val="24"/>
                <w:lang w:val="en-US"/>
              </w:rPr>
              <w:t>Instalments</w:t>
            </w:r>
            <w:proofErr w:type="spellEnd"/>
          </w:p>
        </w:tc>
        <w:tc>
          <w:tcPr>
            <w:tcW w:w="7184" w:type="dxa"/>
          </w:tcPr>
          <w:p w:rsidR="00C7054C" w:rsidRPr="00C7054C" w:rsidRDefault="00C7054C" w:rsidP="00C7054C">
            <w:pPr>
              <w:pStyle w:val="NoSpacing"/>
              <w:rPr>
                <w:rFonts w:ascii="Tahoma" w:eastAsia="Times New Roman" w:hAnsi="Tahoma" w:cs="Tahoma"/>
                <w:sz w:val="24"/>
                <w:szCs w:val="24"/>
              </w:rPr>
            </w:pPr>
            <w:r w:rsidRPr="00C7054C">
              <w:rPr>
                <w:rFonts w:ascii="Tahoma" w:eastAsia="Times New Roman" w:hAnsi="Tahoma" w:cs="Tahoma"/>
                <w:sz w:val="24"/>
                <w:szCs w:val="24"/>
              </w:rPr>
              <w:t xml:space="preserve">The Grant will be released in two </w:t>
            </w:r>
            <w:proofErr w:type="spellStart"/>
            <w:r w:rsidRPr="00C7054C">
              <w:rPr>
                <w:rFonts w:ascii="Tahoma" w:eastAsia="Times New Roman" w:hAnsi="Tahoma" w:cs="Tahoma"/>
                <w:sz w:val="24"/>
                <w:szCs w:val="24"/>
              </w:rPr>
              <w:t>installments</w:t>
            </w:r>
            <w:proofErr w:type="spellEnd"/>
            <w:r w:rsidRPr="00C7054C">
              <w:rPr>
                <w:rFonts w:ascii="Tahoma" w:eastAsia="Times New Roman" w:hAnsi="Tahoma" w:cs="Tahoma"/>
                <w:sz w:val="24"/>
                <w:szCs w:val="24"/>
              </w:rPr>
              <w:t xml:space="preserve"> of 75% (First </w:t>
            </w:r>
            <w:proofErr w:type="spellStart"/>
            <w:r w:rsidRPr="00C7054C">
              <w:rPr>
                <w:rFonts w:ascii="Tahoma" w:eastAsia="Times New Roman" w:hAnsi="Tahoma" w:cs="Tahoma"/>
                <w:sz w:val="24"/>
                <w:szCs w:val="24"/>
              </w:rPr>
              <w:t>Installment</w:t>
            </w:r>
            <w:proofErr w:type="spellEnd"/>
            <w:r w:rsidRPr="00C7054C">
              <w:rPr>
                <w:rFonts w:ascii="Tahoma" w:eastAsia="Times New Roman" w:hAnsi="Tahoma" w:cs="Tahoma"/>
                <w:sz w:val="24"/>
                <w:szCs w:val="24"/>
              </w:rPr>
              <w:t xml:space="preserve">) and 25% (Second </w:t>
            </w:r>
            <w:proofErr w:type="spellStart"/>
            <w:r w:rsidRPr="00C7054C">
              <w:rPr>
                <w:rFonts w:ascii="Tahoma" w:eastAsia="Times New Roman" w:hAnsi="Tahoma" w:cs="Tahoma"/>
                <w:sz w:val="24"/>
                <w:szCs w:val="24"/>
              </w:rPr>
              <w:t>Installment</w:t>
            </w:r>
            <w:proofErr w:type="spellEnd"/>
            <w:r w:rsidRPr="00C7054C">
              <w:rPr>
                <w:rFonts w:ascii="Tahoma" w:eastAsia="Times New Roman" w:hAnsi="Tahoma" w:cs="Tahoma"/>
                <w:sz w:val="24"/>
                <w:szCs w:val="24"/>
              </w:rPr>
              <w:t>).</w:t>
            </w:r>
          </w:p>
          <w:p w:rsidR="00FE6D6D" w:rsidRPr="00FC49E9" w:rsidRDefault="00FE6D6D" w:rsidP="00FE6D6D">
            <w:pPr>
              <w:pStyle w:val="NoSpacing"/>
              <w:ind w:left="720"/>
              <w:jc w:val="both"/>
              <w:rPr>
                <w:rFonts w:ascii="Tahoma" w:eastAsia="Times New Roman" w:hAnsi="Tahoma" w:cs="Tahoma"/>
                <w:sz w:val="24"/>
                <w:szCs w:val="24"/>
              </w:rPr>
            </w:pPr>
          </w:p>
        </w:tc>
      </w:tr>
      <w:tr w:rsidR="00C7054C" w:rsidTr="000E42BD">
        <w:tc>
          <w:tcPr>
            <w:tcW w:w="2394" w:type="dxa"/>
          </w:tcPr>
          <w:p w:rsidR="00C7054C" w:rsidRDefault="00C7054C" w:rsidP="00DA41B3">
            <w:pPr>
              <w:pStyle w:val="ListParagraph"/>
              <w:numPr>
                <w:ilvl w:val="0"/>
                <w:numId w:val="1"/>
              </w:numPr>
              <w:ind w:left="0" w:firstLine="0"/>
              <w:jc w:val="both"/>
              <w:rPr>
                <w:rFonts w:ascii="Tahoma" w:hAnsi="Tahoma" w:cs="Tahoma"/>
                <w:b/>
                <w:bCs/>
                <w:sz w:val="24"/>
                <w:szCs w:val="24"/>
                <w:lang w:val="en-US"/>
              </w:rPr>
            </w:pPr>
            <w:r w:rsidRPr="009806AD">
              <w:rPr>
                <w:rFonts w:ascii="Tahoma" w:hAnsi="Tahoma" w:cs="Tahoma"/>
                <w:b/>
                <w:bCs/>
                <w:sz w:val="24"/>
                <w:szCs w:val="24"/>
                <w:lang w:val="en-US"/>
              </w:rPr>
              <w:lastRenderedPageBreak/>
              <w:t>Mode of Payment</w:t>
            </w:r>
          </w:p>
          <w:p w:rsidR="009806AD" w:rsidRDefault="009806AD" w:rsidP="009806AD">
            <w:pPr>
              <w:jc w:val="both"/>
              <w:rPr>
                <w:rFonts w:ascii="Tahoma" w:hAnsi="Tahoma" w:cs="Tahoma"/>
                <w:b/>
                <w:bCs/>
                <w:sz w:val="24"/>
                <w:szCs w:val="24"/>
                <w:lang w:val="en-US"/>
              </w:rPr>
            </w:pPr>
          </w:p>
          <w:p w:rsidR="009806AD" w:rsidRPr="009806AD" w:rsidRDefault="009806AD" w:rsidP="009806AD">
            <w:pPr>
              <w:jc w:val="both"/>
              <w:rPr>
                <w:rFonts w:ascii="Tahoma" w:hAnsi="Tahoma" w:cs="Tahoma"/>
                <w:b/>
                <w:bCs/>
                <w:sz w:val="24"/>
                <w:szCs w:val="24"/>
                <w:lang w:val="en-US"/>
              </w:rPr>
            </w:pPr>
          </w:p>
        </w:tc>
        <w:tc>
          <w:tcPr>
            <w:tcW w:w="7184" w:type="dxa"/>
          </w:tcPr>
          <w:p w:rsidR="00C7054C" w:rsidRPr="00C7054C" w:rsidRDefault="00C7054C" w:rsidP="00C7054C">
            <w:pPr>
              <w:pStyle w:val="NoSpacing"/>
              <w:rPr>
                <w:rFonts w:ascii="Tahoma" w:eastAsia="Times New Roman" w:hAnsi="Tahoma" w:cs="Tahoma"/>
                <w:sz w:val="24"/>
                <w:szCs w:val="24"/>
              </w:rPr>
            </w:pPr>
            <w:r w:rsidRPr="00C7054C">
              <w:rPr>
                <w:rFonts w:ascii="Tahoma" w:eastAsia="Times New Roman" w:hAnsi="Tahoma" w:cs="Tahoma"/>
                <w:sz w:val="24"/>
                <w:szCs w:val="24"/>
              </w:rPr>
              <w:t>All payments will be made only through electronic transfers.</w:t>
            </w:r>
          </w:p>
          <w:p w:rsidR="00C7054C" w:rsidRPr="00C7054C" w:rsidRDefault="00C7054C" w:rsidP="00C7054C">
            <w:pPr>
              <w:pStyle w:val="NoSpacing"/>
              <w:rPr>
                <w:rFonts w:ascii="Tahoma" w:eastAsia="Times New Roman" w:hAnsi="Tahoma" w:cs="Tahoma"/>
                <w:sz w:val="24"/>
                <w:szCs w:val="24"/>
              </w:rPr>
            </w:pPr>
          </w:p>
        </w:tc>
      </w:tr>
      <w:tr w:rsidR="00DE1B85" w:rsidTr="000E42BD">
        <w:tc>
          <w:tcPr>
            <w:tcW w:w="2394" w:type="dxa"/>
          </w:tcPr>
          <w:p w:rsidR="00DE1B85" w:rsidRPr="009806AD" w:rsidRDefault="00DE1B85" w:rsidP="00DA41B3">
            <w:pPr>
              <w:pStyle w:val="ListParagraph"/>
              <w:numPr>
                <w:ilvl w:val="0"/>
                <w:numId w:val="1"/>
              </w:numPr>
              <w:ind w:left="0" w:firstLine="0"/>
              <w:jc w:val="both"/>
              <w:rPr>
                <w:rFonts w:ascii="Tahoma" w:hAnsi="Tahoma" w:cs="Tahoma"/>
                <w:b/>
                <w:bCs/>
                <w:sz w:val="24"/>
                <w:szCs w:val="24"/>
                <w:lang w:val="en-US"/>
              </w:rPr>
            </w:pPr>
            <w:r w:rsidRPr="009806AD">
              <w:rPr>
                <w:rFonts w:ascii="Tahoma" w:hAnsi="Tahoma" w:cs="Tahoma"/>
                <w:b/>
                <w:bCs/>
                <w:sz w:val="24"/>
                <w:szCs w:val="24"/>
                <w:lang w:val="en-US"/>
              </w:rPr>
              <w:t>Output of the Scheme</w:t>
            </w:r>
          </w:p>
        </w:tc>
        <w:tc>
          <w:tcPr>
            <w:tcW w:w="7184" w:type="dxa"/>
          </w:tcPr>
          <w:p w:rsidR="00DE1B85" w:rsidRDefault="00DE1B85" w:rsidP="00DE1B85">
            <w:pPr>
              <w:pStyle w:val="NoSpacing"/>
              <w:jc w:val="both"/>
              <w:rPr>
                <w:rFonts w:ascii="Tahoma" w:hAnsi="Tahoma" w:cs="Tahoma"/>
                <w:sz w:val="24"/>
                <w:szCs w:val="24"/>
                <w:lang w:val="en-US"/>
              </w:rPr>
            </w:pPr>
            <w:r w:rsidRPr="00DE1B85">
              <w:rPr>
                <w:rFonts w:ascii="Tahoma" w:hAnsi="Tahoma" w:cs="Tahoma"/>
                <w:sz w:val="24"/>
                <w:szCs w:val="24"/>
                <w:lang w:val="en-US"/>
              </w:rPr>
              <w:t>The grantee organizations/individuals are required to upload videos of their Production/Function/ Seminar etc. on You tube and provide a link to You tube/</w:t>
            </w:r>
            <w:proofErr w:type="spellStart"/>
            <w:r w:rsidRPr="00DE1B85">
              <w:rPr>
                <w:rFonts w:ascii="Tahoma" w:hAnsi="Tahoma" w:cs="Tahoma"/>
                <w:sz w:val="24"/>
                <w:szCs w:val="24"/>
                <w:lang w:val="en-US"/>
              </w:rPr>
              <w:t>Facebook</w:t>
            </w:r>
            <w:proofErr w:type="spellEnd"/>
            <w:r w:rsidRPr="00DE1B85">
              <w:rPr>
                <w:rFonts w:ascii="Tahoma" w:hAnsi="Tahoma" w:cs="Tahoma"/>
                <w:sz w:val="24"/>
                <w:szCs w:val="24"/>
                <w:lang w:val="en-US"/>
              </w:rPr>
              <w:t>/Twitter page of Ministry of Culture.</w:t>
            </w:r>
          </w:p>
          <w:p w:rsidR="009806AD" w:rsidRPr="00DE1B85" w:rsidRDefault="009806AD" w:rsidP="00DE1B85">
            <w:pPr>
              <w:pStyle w:val="NoSpacing"/>
              <w:jc w:val="both"/>
              <w:rPr>
                <w:rFonts w:ascii="Tahoma" w:eastAsia="Times New Roman" w:hAnsi="Tahoma" w:cs="Tahoma"/>
                <w:sz w:val="24"/>
                <w:szCs w:val="24"/>
              </w:rPr>
            </w:pPr>
          </w:p>
        </w:tc>
      </w:tr>
      <w:tr w:rsidR="00254B58" w:rsidTr="000E42BD">
        <w:tc>
          <w:tcPr>
            <w:tcW w:w="2394" w:type="dxa"/>
          </w:tcPr>
          <w:p w:rsidR="00254B58" w:rsidRPr="009806AD" w:rsidRDefault="00254B58" w:rsidP="00DA41B3">
            <w:pPr>
              <w:pStyle w:val="ListParagraph"/>
              <w:numPr>
                <w:ilvl w:val="0"/>
                <w:numId w:val="1"/>
              </w:numPr>
              <w:ind w:left="0" w:firstLine="0"/>
              <w:jc w:val="both"/>
              <w:rPr>
                <w:rFonts w:ascii="Tahoma" w:hAnsi="Tahoma" w:cs="Tahoma"/>
                <w:b/>
                <w:bCs/>
                <w:sz w:val="24"/>
                <w:szCs w:val="24"/>
                <w:lang w:val="en-US"/>
              </w:rPr>
            </w:pPr>
            <w:r w:rsidRPr="009806AD">
              <w:rPr>
                <w:rFonts w:ascii="Tahoma" w:hAnsi="Tahoma" w:cs="Tahoma"/>
                <w:b/>
                <w:bCs/>
                <w:sz w:val="24"/>
                <w:szCs w:val="24"/>
                <w:lang w:val="en-US"/>
              </w:rPr>
              <w:t>Contact us</w:t>
            </w:r>
          </w:p>
        </w:tc>
        <w:tc>
          <w:tcPr>
            <w:tcW w:w="7184" w:type="dxa"/>
          </w:tcPr>
          <w:p w:rsidR="00254B58" w:rsidRDefault="00254B58" w:rsidP="00C959D7">
            <w:pPr>
              <w:pStyle w:val="ListParagraph"/>
              <w:ind w:left="0"/>
              <w:jc w:val="both"/>
              <w:rPr>
                <w:rFonts w:ascii="Tahoma" w:eastAsia="Times New Roman" w:hAnsi="Tahoma" w:cs="Tahoma"/>
                <w:sz w:val="24"/>
                <w:szCs w:val="24"/>
              </w:rPr>
            </w:pPr>
            <w:r>
              <w:rPr>
                <w:rFonts w:ascii="Tahoma" w:eastAsia="Times New Roman" w:hAnsi="Tahoma" w:cs="Tahoma"/>
                <w:sz w:val="24"/>
                <w:szCs w:val="24"/>
              </w:rPr>
              <w:t>Section Officer (S&amp;F), Phone No. 011-24642157.</w:t>
            </w:r>
          </w:p>
          <w:p w:rsidR="00254B58" w:rsidRDefault="00B97752" w:rsidP="00C959D7">
            <w:pPr>
              <w:pStyle w:val="ListParagraph"/>
              <w:ind w:left="0"/>
              <w:jc w:val="both"/>
              <w:rPr>
                <w:rFonts w:ascii="Tahoma" w:eastAsia="Times New Roman" w:hAnsi="Tahoma" w:cs="Tahoma"/>
                <w:sz w:val="24"/>
                <w:szCs w:val="24"/>
              </w:rPr>
            </w:pPr>
            <w:r>
              <w:rPr>
                <w:rFonts w:ascii="Tahoma" w:eastAsia="Times New Roman" w:hAnsi="Tahoma" w:cs="Tahoma"/>
                <w:sz w:val="24"/>
                <w:szCs w:val="24"/>
              </w:rPr>
              <w:t>E</w:t>
            </w:r>
            <w:r w:rsidR="00254B58">
              <w:rPr>
                <w:rFonts w:ascii="Tahoma" w:eastAsia="Times New Roman" w:hAnsi="Tahoma" w:cs="Tahoma"/>
                <w:sz w:val="24"/>
                <w:szCs w:val="24"/>
              </w:rPr>
              <w:t>nquiry time is between 3.00 P.M. to 4.00 P.M from Monday to Friday.</w:t>
            </w:r>
          </w:p>
          <w:p w:rsidR="00254B58" w:rsidRPr="00C959D7" w:rsidRDefault="00254B58" w:rsidP="00C959D7">
            <w:pPr>
              <w:pStyle w:val="ListParagraph"/>
              <w:ind w:left="0"/>
              <w:jc w:val="both"/>
              <w:rPr>
                <w:rFonts w:ascii="Tahoma" w:eastAsia="Times New Roman" w:hAnsi="Tahoma" w:cs="Tahoma"/>
                <w:sz w:val="24"/>
                <w:szCs w:val="24"/>
              </w:rPr>
            </w:pPr>
          </w:p>
        </w:tc>
      </w:tr>
    </w:tbl>
    <w:p w:rsidR="009B7CF0" w:rsidRPr="009B7CF0" w:rsidRDefault="009B7CF0" w:rsidP="009B7CF0">
      <w:pPr>
        <w:contextualSpacing/>
        <w:jc w:val="center"/>
        <w:rPr>
          <w:rFonts w:ascii="Tahoma" w:hAnsi="Tahoma" w:cs="Tahoma"/>
          <w:sz w:val="24"/>
          <w:szCs w:val="24"/>
          <w:lang w:val="en-US"/>
        </w:rPr>
      </w:pPr>
    </w:p>
    <w:sectPr w:rsidR="009B7CF0" w:rsidRPr="009B7CF0" w:rsidSect="009B7CF0">
      <w:pgSz w:w="12242" w:h="15842" w:code="1"/>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0E8"/>
    <w:multiLevelType w:val="hybridMultilevel"/>
    <w:tmpl w:val="C2AA7A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11E0B14"/>
    <w:multiLevelType w:val="hybridMultilevel"/>
    <w:tmpl w:val="AC20DBB8"/>
    <w:lvl w:ilvl="0" w:tplc="6FCA145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2381D11"/>
    <w:multiLevelType w:val="hybridMultilevel"/>
    <w:tmpl w:val="E6501680"/>
    <w:lvl w:ilvl="0" w:tplc="394ECF5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6457D68"/>
    <w:multiLevelType w:val="hybridMultilevel"/>
    <w:tmpl w:val="17C0627A"/>
    <w:lvl w:ilvl="0" w:tplc="636CB86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28963C6D"/>
    <w:multiLevelType w:val="hybridMultilevel"/>
    <w:tmpl w:val="ED7A1AD4"/>
    <w:lvl w:ilvl="0" w:tplc="18D28A9C">
      <w:start w:val="9"/>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E134EAE"/>
    <w:multiLevelType w:val="hybridMultilevel"/>
    <w:tmpl w:val="7B32BD2C"/>
    <w:lvl w:ilvl="0" w:tplc="7BCA669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DD97EBE"/>
    <w:multiLevelType w:val="hybridMultilevel"/>
    <w:tmpl w:val="411E939C"/>
    <w:lvl w:ilvl="0" w:tplc="97A2B5B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52135FDB"/>
    <w:multiLevelType w:val="hybridMultilevel"/>
    <w:tmpl w:val="E7180F8A"/>
    <w:lvl w:ilvl="0" w:tplc="A0E4D6E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5EC753AA"/>
    <w:multiLevelType w:val="multilevel"/>
    <w:tmpl w:val="D8A6102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65F70F22"/>
    <w:multiLevelType w:val="multilevel"/>
    <w:tmpl w:val="5B10F5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6EAF7944"/>
    <w:multiLevelType w:val="hybridMultilevel"/>
    <w:tmpl w:val="E43C7B36"/>
    <w:lvl w:ilvl="0" w:tplc="B2F282D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7B952E5"/>
    <w:multiLevelType w:val="multilevel"/>
    <w:tmpl w:val="BEEE2A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1"/>
  </w:num>
  <w:num w:numId="3">
    <w:abstractNumId w:val="1"/>
  </w:num>
  <w:num w:numId="4">
    <w:abstractNumId w:val="2"/>
  </w:num>
  <w:num w:numId="5">
    <w:abstractNumId w:val="9"/>
  </w:num>
  <w:num w:numId="6">
    <w:abstractNumId w:val="5"/>
  </w:num>
  <w:num w:numId="7">
    <w:abstractNumId w:val="8"/>
  </w:num>
  <w:num w:numId="8">
    <w:abstractNumId w:val="10"/>
  </w:num>
  <w:num w:numId="9">
    <w:abstractNumId w:val="3"/>
  </w:num>
  <w:num w:numId="10">
    <w:abstractNumId w:val="4"/>
  </w:num>
  <w:num w:numId="11">
    <w:abstractNumId w:val="7"/>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9B7CF0"/>
    <w:rsid w:val="0003029D"/>
    <w:rsid w:val="00067E58"/>
    <w:rsid w:val="00087707"/>
    <w:rsid w:val="000E42BD"/>
    <w:rsid w:val="00114843"/>
    <w:rsid w:val="00121F6F"/>
    <w:rsid w:val="00161CDE"/>
    <w:rsid w:val="001D2590"/>
    <w:rsid w:val="001E369C"/>
    <w:rsid w:val="0021100D"/>
    <w:rsid w:val="00254B58"/>
    <w:rsid w:val="002666A9"/>
    <w:rsid w:val="002B065A"/>
    <w:rsid w:val="003125DC"/>
    <w:rsid w:val="00344759"/>
    <w:rsid w:val="00436324"/>
    <w:rsid w:val="004C0F5D"/>
    <w:rsid w:val="005F0A68"/>
    <w:rsid w:val="00612CBE"/>
    <w:rsid w:val="0062765F"/>
    <w:rsid w:val="0071254C"/>
    <w:rsid w:val="00761861"/>
    <w:rsid w:val="00973A60"/>
    <w:rsid w:val="009806AD"/>
    <w:rsid w:val="009B7CF0"/>
    <w:rsid w:val="009C17F7"/>
    <w:rsid w:val="009D3D49"/>
    <w:rsid w:val="009F38E6"/>
    <w:rsid w:val="00A04A6D"/>
    <w:rsid w:val="00A8488A"/>
    <w:rsid w:val="00AC1170"/>
    <w:rsid w:val="00B1570D"/>
    <w:rsid w:val="00B17991"/>
    <w:rsid w:val="00B2435F"/>
    <w:rsid w:val="00B97752"/>
    <w:rsid w:val="00BA7570"/>
    <w:rsid w:val="00BC49E6"/>
    <w:rsid w:val="00BF17FA"/>
    <w:rsid w:val="00C445A1"/>
    <w:rsid w:val="00C7054C"/>
    <w:rsid w:val="00C76BF2"/>
    <w:rsid w:val="00C959D7"/>
    <w:rsid w:val="00CD2F58"/>
    <w:rsid w:val="00D31144"/>
    <w:rsid w:val="00D50CBC"/>
    <w:rsid w:val="00DA41B3"/>
    <w:rsid w:val="00DE1B85"/>
    <w:rsid w:val="00E87309"/>
    <w:rsid w:val="00EA063B"/>
    <w:rsid w:val="00F06269"/>
    <w:rsid w:val="00F75E3C"/>
    <w:rsid w:val="00FC49E9"/>
    <w:rsid w:val="00FE6D6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A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7C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B7CF0"/>
    <w:pPr>
      <w:ind w:left="720"/>
      <w:contextualSpacing/>
    </w:pPr>
  </w:style>
  <w:style w:type="paragraph" w:styleId="NoSpacing">
    <w:name w:val="No Spacing"/>
    <w:uiPriority w:val="1"/>
    <w:qFormat/>
    <w:rsid w:val="00612CB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975</Words>
  <Characters>5554</Characters>
  <Application>Microsoft Office Word</Application>
  <DocSecurity>0</DocSecurity>
  <Lines>198</Lines>
  <Paragraphs>105</Paragraphs>
  <ScaleCrop>false</ScaleCrop>
  <Company>Hewlett-Packard Company</Company>
  <LinksUpToDate>false</LinksUpToDate>
  <CharactersWithSpaces>6424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dc:creator>
  <cp:lastModifiedBy>Lenovo</cp:lastModifiedBy>
  <cp:revision>2</cp:revision>
  <dcterms:created xsi:type="dcterms:W3CDTF">2016-05-04T09:30:00Z</dcterms:created>
  <dcterms:modified xsi:type="dcterms:W3CDTF">2016-05-04T09:30:00Z</dcterms:modified>
</cp:coreProperties>
</file>